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10DDE" w14:textId="77777777"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14:paraId="3F0DC4E8" w14:textId="4CED1D3F"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5A670F">
        <w:rPr>
          <w:rFonts w:ascii="Tahoma" w:eastAsia="Times New Roman" w:hAnsi="Tahoma" w:cs="Tahoma"/>
          <w:b/>
          <w:bCs/>
          <w:caps/>
          <w:color w:val="000000" w:themeColor="text1"/>
          <w:sz w:val="20"/>
          <w:szCs w:val="20"/>
          <w:lang w:eastAsia="ru-RU"/>
        </w:rPr>
        <w:t>ЮГО-ЗАПАДНОГо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14:paraId="0E47C828" w14:textId="77777777"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14:paraId="72D67222" w14:textId="77777777"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27E566C2" w14:textId="77777777"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14:paraId="26A3E33D" w14:textId="77777777"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14:paraId="78516EED" w14:textId="77777777"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A03C4F">
        <w:rPr>
          <w:rFonts w:ascii="Tahoma" w:eastAsia="Times New Roman" w:hAnsi="Tahoma" w:cs="Tahoma"/>
          <w:sz w:val="20"/>
          <w:szCs w:val="20"/>
          <w:lang w:eastAsia="ru-RU"/>
        </w:rPr>
        <w:t>114/1207</w:t>
      </w:r>
      <w:r w:rsidR="00B97FA1" w:rsidRPr="00871EDA">
        <w:rPr>
          <w:rFonts w:ascii="Tahoma" w:eastAsia="Times New Roman" w:hAnsi="Tahoma" w:cs="Tahoma"/>
          <w:sz w:val="20"/>
          <w:szCs w:val="20"/>
          <w:lang w:eastAsia="ru-RU"/>
        </w:rPr>
        <w:t>/202</w:t>
      </w:r>
      <w:r w:rsidR="00A03C4F">
        <w:rPr>
          <w:rFonts w:ascii="Tahoma" w:eastAsia="Times New Roman" w:hAnsi="Tahoma" w:cs="Tahoma"/>
          <w:sz w:val="20"/>
          <w:szCs w:val="20"/>
          <w:lang w:eastAsia="ru-RU"/>
        </w:rPr>
        <w:t>5</w:t>
      </w:r>
      <w:r w:rsidR="00B97FA1" w:rsidRPr="00871EDA">
        <w:rPr>
          <w:rFonts w:ascii="Tahoma" w:eastAsia="Times New Roman" w:hAnsi="Tahoma" w:cs="Tahoma"/>
          <w:sz w:val="20"/>
          <w:szCs w:val="20"/>
          <w:lang w:eastAsia="ru-RU"/>
        </w:rPr>
        <w:t xml:space="preserve">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1</w:t>
      </w:r>
      <w:r w:rsidR="00A03C4F">
        <w:rPr>
          <w:rFonts w:ascii="Tahoma" w:eastAsia="Times New Roman" w:hAnsi="Tahoma" w:cs="Tahoma"/>
          <w:sz w:val="20"/>
          <w:szCs w:val="20"/>
          <w:lang w:eastAsia="ru-RU"/>
        </w:rPr>
        <w:t>3</w:t>
      </w:r>
      <w:r w:rsidRPr="00871EDA">
        <w:rPr>
          <w:rFonts w:ascii="Tahoma" w:eastAsia="Times New Roman" w:hAnsi="Tahoma" w:cs="Tahoma"/>
          <w:sz w:val="20"/>
          <w:szCs w:val="20"/>
          <w:lang w:eastAsia="ru-RU"/>
        </w:rPr>
        <w:t>.</w:t>
      </w:r>
      <w:r w:rsidR="00A03C4F">
        <w:rPr>
          <w:rFonts w:ascii="Tahoma" w:eastAsia="Times New Roman" w:hAnsi="Tahoma" w:cs="Tahoma"/>
          <w:sz w:val="20"/>
          <w:szCs w:val="20"/>
          <w:lang w:eastAsia="ru-RU"/>
        </w:rPr>
        <w:t>10</w:t>
      </w:r>
      <w:r w:rsidR="00691E98" w:rsidRPr="00871EDA">
        <w:rPr>
          <w:rFonts w:ascii="Tahoma" w:eastAsia="Times New Roman" w:hAnsi="Tahoma" w:cs="Tahoma"/>
          <w:sz w:val="20"/>
          <w:szCs w:val="20"/>
          <w:lang w:eastAsia="ru-RU"/>
        </w:rPr>
        <w:t>.202</w:t>
      </w:r>
      <w:r w:rsidR="00A03C4F">
        <w:rPr>
          <w:rFonts w:ascii="Tahoma" w:eastAsia="Times New Roman" w:hAnsi="Tahoma" w:cs="Tahoma"/>
          <w:sz w:val="20"/>
          <w:szCs w:val="20"/>
          <w:lang w:eastAsia="ru-RU"/>
        </w:rPr>
        <w:t xml:space="preserve">5 </w:t>
      </w:r>
      <w:r w:rsidRPr="00871EDA">
        <w:rPr>
          <w:rFonts w:ascii="Tahoma" w:eastAsia="Times New Roman" w:hAnsi="Tahoma" w:cs="Tahoma"/>
          <w:sz w:val="20"/>
          <w:szCs w:val="20"/>
          <w:lang w:eastAsia="ru-RU"/>
        </w:rPr>
        <w:t xml:space="preserve">г.  с одной стороны, и </w:t>
      </w:r>
    </w:p>
    <w:p w14:paraId="67197D25" w14:textId="77777777"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57E2E8CE" w14:textId="77777777" w:rsidR="005E62AF" w:rsidRPr="00871EDA" w:rsidRDefault="005E62AF" w:rsidP="00FE0C35">
      <w:pPr>
        <w:spacing w:after="0" w:line="240" w:lineRule="auto"/>
        <w:jc w:val="both"/>
        <w:rPr>
          <w:rFonts w:ascii="Tahoma" w:eastAsia="Times New Roman" w:hAnsi="Tahoma" w:cs="Tahoma"/>
          <w:sz w:val="20"/>
          <w:szCs w:val="20"/>
          <w:lang w:eastAsia="ru-RU"/>
        </w:rPr>
      </w:pPr>
    </w:p>
    <w:p w14:paraId="370A040C" w14:textId="77777777"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14:paraId="164A18B4" w14:textId="77777777"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14:paraId="33A26AC9" w14:textId="77777777"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14:paraId="78E7801A" w14:textId="77777777"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14:paraId="642A528A" w14:textId="77777777"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14:paraId="46AD63F4" w14:textId="77777777"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14:paraId="04E07018" w14:textId="77777777"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14:paraId="31390423" w14:textId="77777777"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14:paraId="73608E20" w14:textId="77777777"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14:paraId="5A39528A" w14:textId="77777777"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64206E25" w14:textId="77777777"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14:paraId="4B2E5E81" w14:textId="77777777"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14:paraId="4CEC4544" w14:textId="77777777"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1F2A29B5" w14:textId="2EAF4C0E"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5A670F">
        <w:rPr>
          <w:rFonts w:ascii="Tahoma" w:hAnsi="Tahoma" w:cs="Tahoma"/>
          <w:b/>
          <w:sz w:val="20"/>
          <w:szCs w:val="20"/>
        </w:rPr>
        <w:t>Юго-Запад</w:t>
      </w:r>
      <w:r w:rsidRPr="00871EDA">
        <w:rPr>
          <w:rFonts w:ascii="Tahoma" w:hAnsi="Tahoma" w:cs="Tahoma"/>
          <w:b/>
          <w:sz w:val="20"/>
          <w:szCs w:val="20"/>
        </w:rPr>
        <w:t>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14:paraId="2F8EBCBA" w14:textId="77777777" w:rsidR="00B97FA1" w:rsidRPr="00A03C4F"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001404D5">
        <w:rPr>
          <w:rFonts w:ascii="Tahoma" w:hAnsi="Tahoma" w:cs="Tahoma"/>
          <w:b/>
          <w:sz w:val="20"/>
          <w:szCs w:val="20"/>
        </w:rPr>
        <w:t>»</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14:paraId="11EAF959" w14:textId="77777777" w:rsidR="00A03C4F" w:rsidRPr="00D63F31" w:rsidRDefault="001404D5"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D63F31">
        <w:rPr>
          <w:rFonts w:ascii="Tahoma" w:hAnsi="Tahoma" w:cs="Tahoma"/>
          <w:b/>
          <w:bCs/>
          <w:sz w:val="20"/>
          <w:szCs w:val="20"/>
        </w:rPr>
        <w:t>«</w:t>
      </w:r>
      <w:r w:rsidR="00A03C4F" w:rsidRPr="00D63F31">
        <w:rPr>
          <w:rFonts w:ascii="Tahoma" w:hAnsi="Tahoma" w:cs="Tahoma"/>
          <w:b/>
          <w:bCs/>
          <w:sz w:val="20"/>
          <w:szCs w:val="20"/>
        </w:rPr>
        <w:t>Монтаж прибора учёта электроэнергии</w:t>
      </w:r>
      <w:r w:rsidRPr="00D63F31">
        <w:rPr>
          <w:rFonts w:ascii="Tahoma" w:hAnsi="Tahoma" w:cs="Tahoma"/>
          <w:b/>
          <w:bCs/>
          <w:sz w:val="20"/>
          <w:szCs w:val="20"/>
        </w:rPr>
        <w:t>»</w:t>
      </w:r>
      <w:r w:rsidR="00A03C4F" w:rsidRPr="00D63F31">
        <w:rPr>
          <w:rFonts w:ascii="Tahoma" w:hAnsi="Tahoma" w:cs="Tahoma"/>
          <w:b/>
          <w:sz w:val="20"/>
          <w:szCs w:val="20"/>
        </w:rPr>
        <w:t> </w:t>
      </w:r>
      <w:r w:rsidR="00A03C4F" w:rsidRPr="00D63F31">
        <w:rPr>
          <w:rFonts w:ascii="Arial" w:hAnsi="Arial" w:cs="Arial"/>
          <w:color w:val="333333"/>
          <w:shd w:val="clear" w:color="auto" w:fill="FFFFFF"/>
        </w:rPr>
        <w:t xml:space="preserve">— </w:t>
      </w:r>
      <w:r w:rsidR="00A03C4F" w:rsidRPr="00D63F31">
        <w:rPr>
          <w:rFonts w:ascii="Tahoma" w:hAnsi="Tahoma" w:cs="Tahoma"/>
          <w:sz w:val="20"/>
          <w:szCs w:val="20"/>
        </w:rPr>
        <w:t>это работы по установке самого прибора и (или) иного оборудования, которые необходимы для обеспечения коммерческого учёта электрической энергии (мощности) в точке поставки. </w:t>
      </w:r>
    </w:p>
    <w:p w14:paraId="7E6C93A2" w14:textId="77777777"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14:paraId="2668B8EC" w14:textId="77777777"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w:t>
      </w:r>
      <w:r w:rsidR="00602B44" w:rsidRPr="00871EDA">
        <w:rPr>
          <w:rFonts w:ascii="Tahoma" w:eastAsiaTheme="minorHAnsi" w:hAnsi="Tahoma" w:cs="Tahoma"/>
          <w:sz w:val="20"/>
          <w:szCs w:val="20"/>
          <w:lang w:eastAsia="en-US"/>
        </w:rPr>
        <w:lastRenderedPageBreak/>
        <w:t>№1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1A8AEE02" w14:textId="77777777" w:rsidR="00974DAE" w:rsidRPr="00D63F31" w:rsidRDefault="00A71AA0" w:rsidP="00FE0C3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D63F31">
        <w:rPr>
          <w:rFonts w:ascii="Tahoma" w:eastAsiaTheme="minorHAnsi" w:hAnsi="Tahoma" w:cs="Tahoma"/>
          <w:color w:val="000000" w:themeColor="text1"/>
          <w:sz w:val="20"/>
          <w:szCs w:val="20"/>
          <w:lang w:eastAsia="en-US"/>
        </w:rPr>
        <w:t>Результатом Работ являю</w:t>
      </w:r>
      <w:r w:rsidR="00974DAE" w:rsidRPr="00D63F31">
        <w:rPr>
          <w:rFonts w:ascii="Tahoma" w:eastAsiaTheme="minorHAnsi" w:hAnsi="Tahoma" w:cs="Tahoma"/>
          <w:color w:val="000000" w:themeColor="text1"/>
          <w:sz w:val="20"/>
          <w:szCs w:val="20"/>
          <w:lang w:eastAsia="en-US"/>
        </w:rPr>
        <w:t xml:space="preserve">тся </w:t>
      </w:r>
      <w:r w:rsidR="007932E5" w:rsidRPr="00D63F31">
        <w:rPr>
          <w:rFonts w:ascii="Tahoma" w:eastAsiaTheme="minorHAnsi" w:hAnsi="Tahoma" w:cs="Tahoma"/>
          <w:color w:val="000000" w:themeColor="text1"/>
          <w:sz w:val="20"/>
          <w:szCs w:val="20"/>
          <w:lang w:eastAsia="en-US"/>
        </w:rPr>
        <w:t xml:space="preserve">смонтированные, подключенные к интеллектуальной системе учета Заказчика, </w:t>
      </w:r>
      <w:r w:rsidR="006C5D86" w:rsidRPr="00D63F31">
        <w:rPr>
          <w:rFonts w:ascii="Tahoma" w:eastAsiaTheme="minorHAnsi" w:hAnsi="Tahoma" w:cs="Tahoma"/>
          <w:color w:val="000000" w:themeColor="text1"/>
          <w:sz w:val="20"/>
          <w:szCs w:val="20"/>
          <w:lang w:eastAsia="en-US"/>
        </w:rPr>
        <w:t xml:space="preserve">успешно </w:t>
      </w:r>
      <w:r w:rsidR="007932E5" w:rsidRPr="00D63F31">
        <w:rPr>
          <w:rFonts w:ascii="Tahoma" w:eastAsiaTheme="minorHAnsi" w:hAnsi="Tahoma" w:cs="Tahoma"/>
          <w:color w:val="000000" w:themeColor="text1"/>
          <w:sz w:val="20"/>
          <w:szCs w:val="20"/>
          <w:lang w:eastAsia="en-US"/>
        </w:rPr>
        <w:t xml:space="preserve">прошедшие испытания, </w:t>
      </w:r>
      <w:r w:rsidR="007932E5" w:rsidRPr="000D472E">
        <w:rPr>
          <w:rFonts w:ascii="Tahoma" w:eastAsiaTheme="minorHAnsi" w:hAnsi="Tahoma" w:cs="Tahoma"/>
          <w:color w:val="000000" w:themeColor="text1"/>
          <w:sz w:val="20"/>
          <w:szCs w:val="20"/>
          <w:lang w:eastAsia="en-US"/>
        </w:rPr>
        <w:t>наладку и опробования</w:t>
      </w:r>
      <w:r w:rsidR="00F234F5" w:rsidRPr="00D63F31">
        <w:rPr>
          <w:rFonts w:ascii="Tahoma" w:eastAsiaTheme="minorHAnsi" w:hAnsi="Tahoma" w:cs="Tahoma"/>
          <w:color w:val="000000" w:themeColor="text1"/>
          <w:sz w:val="20"/>
          <w:szCs w:val="20"/>
          <w:lang w:eastAsia="en-US"/>
        </w:rPr>
        <w:t xml:space="preserve"> (опрос ПУ ИСУ верхним уровнем ИСУ АО «ЭнергосбыТ Плюс»)</w:t>
      </w:r>
      <w:r w:rsidR="007932E5" w:rsidRPr="00D63F31">
        <w:rPr>
          <w:rFonts w:ascii="Tahoma" w:eastAsiaTheme="minorHAnsi" w:hAnsi="Tahoma" w:cs="Tahoma"/>
          <w:color w:val="000000" w:themeColor="text1"/>
          <w:sz w:val="20"/>
          <w:szCs w:val="20"/>
          <w:lang w:eastAsia="en-US"/>
        </w:rPr>
        <w:t>,</w:t>
      </w:r>
      <w:r w:rsidR="003178AB" w:rsidRPr="00D63F31">
        <w:rPr>
          <w:rFonts w:ascii="Tahoma" w:eastAsiaTheme="minorHAnsi" w:hAnsi="Tahoma" w:cs="Tahoma"/>
          <w:color w:val="000000" w:themeColor="text1"/>
          <w:sz w:val="20"/>
          <w:szCs w:val="20"/>
          <w:lang w:eastAsia="en-US"/>
        </w:rPr>
        <w:t xml:space="preserve"> </w:t>
      </w:r>
      <w:r w:rsidR="007932E5" w:rsidRPr="00D63F31">
        <w:rPr>
          <w:rFonts w:ascii="Tahoma" w:eastAsiaTheme="minorHAnsi" w:hAnsi="Tahoma" w:cs="Tahoma"/>
          <w:color w:val="000000" w:themeColor="text1"/>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ED98603" w14:textId="77777777"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14:paraId="59F6FF46" w14:textId="77777777" w:rsidR="00294CCD" w:rsidRPr="00294CCD" w:rsidRDefault="00AC38F3" w:rsidP="00294CCD">
      <w:pPr>
        <w:pStyle w:val="a6"/>
        <w:numPr>
          <w:ilvl w:val="1"/>
          <w:numId w:val="34"/>
        </w:numPr>
        <w:autoSpaceDE w:val="0"/>
        <w:autoSpaceDN w:val="0"/>
        <w:adjustRightInd w:val="0"/>
        <w:spacing w:before="22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Привлечение </w:t>
      </w:r>
      <w:r w:rsidR="006D6E5E" w:rsidRPr="00294CCD">
        <w:rPr>
          <w:rFonts w:ascii="Tahoma" w:eastAsiaTheme="minorHAnsi" w:hAnsi="Tahoma" w:cs="Tahoma"/>
          <w:sz w:val="20"/>
          <w:szCs w:val="20"/>
          <w:lang w:eastAsia="en-US"/>
        </w:rPr>
        <w:t>Субподрядчиков: Порядок</w:t>
      </w:r>
      <w:r w:rsidRPr="00294CCD">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EC0BA2">
        <w:rPr>
          <w:rFonts w:ascii="Tahoma" w:eastAsiaTheme="minorHAnsi" w:hAnsi="Tahoma" w:cs="Tahoma"/>
          <w:sz w:val="20"/>
          <w:szCs w:val="20"/>
          <w:lang w:eastAsia="en-US"/>
        </w:rPr>
        <w:t>Приложение №13</w:t>
      </w:r>
      <w:r w:rsidRPr="00294CCD">
        <w:rPr>
          <w:rFonts w:ascii="Tahoma" w:eastAsiaTheme="minorHAnsi" w:hAnsi="Tahoma" w:cs="Tahoma"/>
          <w:sz w:val="20"/>
          <w:szCs w:val="20"/>
          <w:lang w:eastAsia="en-US"/>
        </w:rPr>
        <w:t xml:space="preserve"> к Договору).</w:t>
      </w:r>
    </w:p>
    <w:p w14:paraId="73AC06A1" w14:textId="77777777" w:rsidR="00294CCD" w:rsidRPr="00294CCD" w:rsidRDefault="00354D4D" w:rsidP="00294CCD">
      <w:pPr>
        <w:pStyle w:val="a6"/>
        <w:numPr>
          <w:ilvl w:val="1"/>
          <w:numId w:val="34"/>
        </w:numPr>
        <w:autoSpaceDE w:val="0"/>
        <w:autoSpaceDN w:val="0"/>
        <w:adjustRightInd w:val="0"/>
        <w:ind w:left="0" w:firstLine="0"/>
        <w:jc w:val="both"/>
        <w:rPr>
          <w:rFonts w:ascii="Tahoma" w:eastAsia="Times New Roman" w:hAnsi="Tahoma" w:cs="Tahoma"/>
          <w:iCs/>
          <w:sz w:val="20"/>
          <w:szCs w:val="20"/>
        </w:rPr>
      </w:pPr>
      <w:r w:rsidRPr="00294CCD">
        <w:rPr>
          <w:rFonts w:ascii="Tahoma" w:eastAsiaTheme="minorHAnsi" w:hAnsi="Tahoma" w:cs="Tahoma"/>
          <w:sz w:val="20"/>
          <w:szCs w:val="20"/>
          <w:lang w:eastAsia="en-US"/>
        </w:rPr>
        <w:t xml:space="preserve">Обеспечение исполнения обязательств Подрядчика: </w:t>
      </w:r>
    </w:p>
    <w:p w14:paraId="29874567" w14:textId="77777777" w:rsidR="00294CCD" w:rsidRPr="00294CCD" w:rsidRDefault="00294CCD" w:rsidP="00294CCD">
      <w:pPr>
        <w:pStyle w:val="a6"/>
        <w:autoSpaceDE w:val="0"/>
        <w:autoSpaceDN w:val="0"/>
        <w:adjustRightInd w:val="0"/>
        <w:ind w:left="0"/>
        <w:jc w:val="both"/>
        <w:rPr>
          <w:rFonts w:ascii="Tahoma" w:eastAsia="Times New Roman" w:hAnsi="Tahoma" w:cs="Tahoma"/>
          <w:iCs/>
          <w:sz w:val="20"/>
          <w:szCs w:val="20"/>
        </w:rPr>
      </w:pPr>
      <w:r w:rsidRPr="00294CCD">
        <w:rPr>
          <w:rFonts w:ascii="Tahoma" w:eastAsia="Times New Roman" w:hAnsi="Tahoma" w:cs="Tahoma"/>
          <w:iCs/>
          <w:sz w:val="20"/>
          <w:szCs w:val="20"/>
        </w:rPr>
        <w:t xml:space="preserve">Гарантийное удержание является способом обеспечения надлежащего исполнения Подрядчиком обязательств по Договору. </w:t>
      </w:r>
    </w:p>
    <w:p w14:paraId="457E3E15" w14:textId="77777777" w:rsidR="00294CCD" w:rsidRPr="00294CCD" w:rsidRDefault="00294CCD" w:rsidP="00294CCD">
      <w:pPr>
        <w:autoSpaceDE w:val="0"/>
        <w:autoSpaceDN w:val="0"/>
        <w:adjustRightInd w:val="0"/>
        <w:spacing w:after="0" w:line="240" w:lineRule="auto"/>
        <w:contextualSpacing/>
        <w:jc w:val="both"/>
        <w:rPr>
          <w:rFonts w:ascii="Tahoma" w:eastAsia="Times New Roman" w:hAnsi="Tahoma" w:cs="Tahoma"/>
          <w:iCs/>
          <w:sz w:val="20"/>
          <w:szCs w:val="20"/>
          <w:lang w:eastAsia="ru-RU"/>
        </w:rPr>
      </w:pPr>
      <w:r>
        <w:rPr>
          <w:rFonts w:ascii="Tahoma" w:eastAsia="Times New Roman" w:hAnsi="Tahoma" w:cs="Tahoma"/>
          <w:iCs/>
          <w:sz w:val="20"/>
          <w:szCs w:val="20"/>
          <w:lang w:eastAsia="ru-RU"/>
        </w:rPr>
        <w:t>1.5</w:t>
      </w:r>
      <w:r w:rsidRPr="00294CCD">
        <w:rPr>
          <w:rFonts w:ascii="Tahoma" w:eastAsia="Times New Roman" w:hAnsi="Tahoma" w:cs="Tahoma"/>
          <w:iCs/>
          <w:sz w:val="20"/>
          <w:szCs w:val="20"/>
          <w:lang w:eastAsia="ru-RU"/>
        </w:rPr>
        <w:t xml:space="preserve">.1. Обеспечиваемыми обязательствами по Договору являются: </w:t>
      </w:r>
    </w:p>
    <w:p w14:paraId="17209847" w14:textId="77777777" w:rsidR="00294CCD" w:rsidRPr="00294CCD" w:rsidRDefault="00294CCD" w:rsidP="00294CCD">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294CCD">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14:paraId="587E9DCE"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выполнению Работ, отвечающих требованиям по качеству;  </w:t>
      </w:r>
    </w:p>
    <w:p w14:paraId="0C78C2A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устранению Недостатков в случае их выявления; </w:t>
      </w:r>
    </w:p>
    <w:p w14:paraId="0FD039D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4247B749"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544F3E9D"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возврату авансовых платежей;</w:t>
      </w:r>
    </w:p>
    <w:p w14:paraId="7F21F7BB"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обязательства по оплате любых сумм в связи с расторжением Договора;</w:t>
      </w:r>
    </w:p>
    <w:p w14:paraId="5529B3F3"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3BE94439"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7EEB1B77" w14:textId="77777777" w:rsidR="00294CCD" w:rsidRPr="00294CCD" w:rsidRDefault="00294CCD" w:rsidP="00294CCD">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294CCD">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1C899F7D" w14:textId="77777777" w:rsidR="00294CCD" w:rsidRPr="00294CCD" w:rsidRDefault="00294CCD" w:rsidP="00294CCD">
      <w:pPr>
        <w:tabs>
          <w:tab w:val="left" w:pos="993"/>
        </w:tabs>
        <w:spacing w:after="0" w:line="240" w:lineRule="auto"/>
        <w:jc w:val="both"/>
        <w:rPr>
          <w:rFonts w:ascii="Tahoma" w:eastAsia="Times New Roman" w:hAnsi="Tahoma" w:cs="Tahoma"/>
          <w:sz w:val="20"/>
        </w:rPr>
      </w:pPr>
      <w:r w:rsidRPr="00294CCD">
        <w:rPr>
          <w:rFonts w:ascii="Tahoma" w:eastAsia="Times New Roman" w:hAnsi="Tahoma" w:cs="Tahoma"/>
          <w:sz w:val="20"/>
        </w:rPr>
        <w:t xml:space="preserve">как </w:t>
      </w:r>
      <w:r w:rsidRPr="00294CCD">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66B8509B" w14:textId="77777777" w:rsidR="00294CCD" w:rsidRPr="00294CCD" w:rsidRDefault="00294CCD" w:rsidP="00294CCD">
      <w:pPr>
        <w:tabs>
          <w:tab w:val="left" w:pos="993"/>
        </w:tabs>
        <w:spacing w:after="0" w:line="240" w:lineRule="auto"/>
        <w:jc w:val="both"/>
        <w:rPr>
          <w:rFonts w:ascii="Tahoma" w:eastAsia="Times New Roman" w:hAnsi="Tahoma" w:cs="Tahoma"/>
          <w:sz w:val="20"/>
        </w:rPr>
      </w:pPr>
      <w:r>
        <w:rPr>
          <w:rFonts w:ascii="Tahoma" w:eastAsia="Times New Roman" w:hAnsi="Tahoma" w:cs="Tahoma"/>
          <w:sz w:val="20"/>
        </w:rPr>
        <w:t>1.5</w:t>
      </w:r>
      <w:r w:rsidRPr="00294CCD">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F92E1D"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D6AE647"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б) требования/ уведомления о возмещении убытков или компенсации расходов; </w:t>
      </w:r>
    </w:p>
    <w:p w14:paraId="4911002B"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в) требования/ уведомления о возврате авансовых платежей; </w:t>
      </w:r>
    </w:p>
    <w:p w14:paraId="2C404B50"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г) требования/ уведомления об оплате сумм в связи с устранением Недостатков; </w:t>
      </w:r>
    </w:p>
    <w:p w14:paraId="3995FFCC"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4A8316BE" w14:textId="77777777" w:rsidR="00294CCD" w:rsidRPr="00294CCD" w:rsidRDefault="00294CCD" w:rsidP="00294CCD">
      <w:pPr>
        <w:tabs>
          <w:tab w:val="left" w:pos="993"/>
        </w:tabs>
        <w:spacing w:after="0" w:line="240" w:lineRule="auto"/>
        <w:ind w:firstLine="426"/>
        <w:jc w:val="both"/>
        <w:rPr>
          <w:rFonts w:ascii="Tahoma" w:eastAsia="Times New Roman" w:hAnsi="Tahoma" w:cs="Tahoma"/>
          <w:sz w:val="20"/>
        </w:rPr>
      </w:pPr>
      <w:r w:rsidRPr="00294CCD">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20C4480" w14:textId="77777777" w:rsidR="00294CCD" w:rsidRPr="00294CCD" w:rsidRDefault="00294CCD" w:rsidP="00294CCD">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Pr>
          <w:rFonts w:ascii="Tahoma" w:eastAsia="Times New Roman" w:hAnsi="Tahoma" w:cs="Tahoma"/>
          <w:sz w:val="20"/>
          <w:szCs w:val="20"/>
        </w:rPr>
        <w:t>1.5</w:t>
      </w:r>
      <w:r w:rsidRPr="00294CCD">
        <w:rPr>
          <w:rFonts w:ascii="Tahoma" w:eastAsia="Times New Roman" w:hAnsi="Tahoma" w:cs="Tahoma"/>
          <w:sz w:val="20"/>
          <w:szCs w:val="20"/>
        </w:rPr>
        <w:t xml:space="preserve">.3. </w:t>
      </w:r>
      <w:r w:rsidRPr="00294CCD">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w:t>
      </w:r>
      <w:r w:rsidR="00316297">
        <w:rPr>
          <w:rFonts w:ascii="Tahoma" w:eastAsia="Times New Roman" w:hAnsi="Tahoma" w:cs="Tahoma"/>
          <w:sz w:val="20"/>
        </w:rPr>
        <w:t>вании\претензии Заказчика (п.1.5</w:t>
      </w:r>
      <w:r w:rsidRPr="00294CCD">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4BACB54C" w14:textId="77777777" w:rsidR="00294CCD" w:rsidRPr="00294CCD" w:rsidRDefault="00294CCD" w:rsidP="00294CCD">
      <w:pPr>
        <w:spacing w:after="0" w:line="240" w:lineRule="auto"/>
        <w:contextualSpacing/>
        <w:jc w:val="both"/>
        <w:rPr>
          <w:rFonts w:ascii="Tahoma" w:eastAsia="Times New Roman" w:hAnsi="Tahoma" w:cs="Tahoma"/>
          <w:sz w:val="20"/>
          <w:szCs w:val="20"/>
        </w:rPr>
      </w:pPr>
      <w:r>
        <w:rPr>
          <w:rFonts w:ascii="Tahoma" w:eastAsia="Times New Roman" w:hAnsi="Tahoma" w:cs="Tahoma"/>
          <w:sz w:val="20"/>
          <w:szCs w:val="20"/>
        </w:rPr>
        <w:t>1.5</w:t>
      </w:r>
      <w:r w:rsidRPr="00294CCD">
        <w:rPr>
          <w:rFonts w:ascii="Tahoma" w:eastAsia="Times New Roman"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3BB3F36F" w14:textId="77777777" w:rsidR="00294CCD" w:rsidRPr="00294CCD" w:rsidRDefault="00294CCD" w:rsidP="00294CCD">
      <w:pPr>
        <w:pStyle w:val="a6"/>
        <w:ind w:left="0"/>
        <w:contextualSpacing w:val="0"/>
        <w:jc w:val="both"/>
        <w:rPr>
          <w:rFonts w:ascii="Tahoma" w:eastAsiaTheme="minorHAnsi" w:hAnsi="Tahoma" w:cs="Tahoma"/>
          <w:sz w:val="20"/>
          <w:szCs w:val="20"/>
          <w:lang w:eastAsia="en-US"/>
        </w:rPr>
      </w:pPr>
    </w:p>
    <w:p w14:paraId="018EC677"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D606E3D"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771FE0A"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B2BAFCE"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66045A6F"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500E440B"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E552D2A"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34B295ED"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422E6DA1" w14:textId="77777777" w:rsidR="00294CCD" w:rsidRDefault="00294CCD" w:rsidP="00294CCD">
      <w:pPr>
        <w:pStyle w:val="a6"/>
        <w:ind w:left="0"/>
        <w:contextualSpacing w:val="0"/>
        <w:jc w:val="both"/>
        <w:rPr>
          <w:rFonts w:ascii="Tahoma" w:eastAsiaTheme="minorHAnsi" w:hAnsi="Tahoma" w:cs="Tahoma"/>
          <w:sz w:val="20"/>
          <w:szCs w:val="20"/>
          <w:lang w:eastAsia="en-US"/>
        </w:rPr>
      </w:pPr>
    </w:p>
    <w:p w14:paraId="0A308CB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СРОКИ ВЫПОЛНЕНИЯ РАБОТ</w:t>
      </w:r>
    </w:p>
    <w:p w14:paraId="0393DA92" w14:textId="77777777"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14:paraId="5A34D773" w14:textId="77777777"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14:paraId="383A2A66" w14:textId="77777777" w:rsidR="00974DAE" w:rsidRPr="003809A2"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w:t>
      </w:r>
      <w:r w:rsidR="008359FB" w:rsidRPr="003809A2">
        <w:rPr>
          <w:rFonts w:ascii="Tahoma" w:hAnsi="Tahoma" w:cs="Tahoma"/>
          <w:sz w:val="20"/>
          <w:szCs w:val="20"/>
        </w:rPr>
        <w:t>Договора</w:t>
      </w:r>
      <w:r w:rsidR="00070D1E" w:rsidRPr="00D63F31">
        <w:rPr>
          <w:rFonts w:ascii="Tahoma" w:hAnsi="Tahoma" w:cs="Tahoma"/>
          <w:sz w:val="20"/>
          <w:szCs w:val="20"/>
        </w:rPr>
        <w:t>, но не ранее 12</w:t>
      </w:r>
      <w:r w:rsidR="00DD4C3A" w:rsidRPr="00D63F31">
        <w:rPr>
          <w:rFonts w:ascii="Tahoma" w:hAnsi="Tahoma" w:cs="Tahoma"/>
          <w:sz w:val="20"/>
          <w:szCs w:val="20"/>
        </w:rPr>
        <w:t>.01.2026 г.</w:t>
      </w:r>
    </w:p>
    <w:p w14:paraId="2A7959CE" w14:textId="77777777" w:rsidR="00974DAE" w:rsidRPr="003809A2" w:rsidRDefault="00D642A7" w:rsidP="00FE0C35">
      <w:pPr>
        <w:spacing w:after="0" w:line="240" w:lineRule="auto"/>
        <w:jc w:val="both"/>
        <w:rPr>
          <w:rFonts w:ascii="Tahoma" w:hAnsi="Tahoma" w:cs="Tahoma"/>
          <w:sz w:val="20"/>
          <w:szCs w:val="20"/>
        </w:rPr>
      </w:pPr>
      <w:r w:rsidRPr="003809A2">
        <w:rPr>
          <w:rFonts w:ascii="Tahoma" w:hAnsi="Tahoma" w:cs="Tahoma"/>
          <w:sz w:val="20"/>
          <w:szCs w:val="20"/>
        </w:rPr>
        <w:t xml:space="preserve">- </w:t>
      </w:r>
      <w:r w:rsidR="00D67DAE" w:rsidRPr="003809A2">
        <w:rPr>
          <w:rFonts w:ascii="Tahoma" w:hAnsi="Tahoma" w:cs="Tahoma"/>
          <w:sz w:val="20"/>
          <w:szCs w:val="20"/>
        </w:rPr>
        <w:t xml:space="preserve">окончание </w:t>
      </w:r>
      <w:r w:rsidR="00280C67" w:rsidRPr="003809A2">
        <w:rPr>
          <w:rFonts w:ascii="Tahoma" w:hAnsi="Tahoma" w:cs="Tahoma"/>
          <w:sz w:val="20"/>
          <w:szCs w:val="20"/>
        </w:rPr>
        <w:t xml:space="preserve">выполнения </w:t>
      </w:r>
      <w:r w:rsidR="00D67DAE" w:rsidRPr="003809A2">
        <w:rPr>
          <w:rFonts w:ascii="Tahoma" w:hAnsi="Tahoma" w:cs="Tahoma"/>
          <w:sz w:val="20"/>
          <w:szCs w:val="20"/>
        </w:rPr>
        <w:t>работ</w:t>
      </w:r>
      <w:r w:rsidRPr="003809A2">
        <w:rPr>
          <w:rFonts w:ascii="Tahoma" w:hAnsi="Tahoma" w:cs="Tahoma"/>
          <w:sz w:val="20"/>
          <w:szCs w:val="20"/>
        </w:rPr>
        <w:t xml:space="preserve"> </w:t>
      </w:r>
      <w:r w:rsidR="00A13892" w:rsidRPr="003809A2">
        <w:rPr>
          <w:rFonts w:ascii="Tahoma" w:hAnsi="Tahoma" w:cs="Tahoma"/>
          <w:sz w:val="20"/>
          <w:szCs w:val="20"/>
        </w:rPr>
        <w:t>по Договору</w:t>
      </w:r>
      <w:r w:rsidR="00184E99" w:rsidRPr="003809A2">
        <w:rPr>
          <w:rFonts w:ascii="Tahoma" w:hAnsi="Tahoma" w:cs="Tahoma"/>
          <w:sz w:val="20"/>
          <w:szCs w:val="20"/>
        </w:rPr>
        <w:t xml:space="preserve"> </w:t>
      </w:r>
      <w:r w:rsidR="00D67DAE" w:rsidRPr="003809A2">
        <w:rPr>
          <w:rFonts w:ascii="Tahoma" w:hAnsi="Tahoma" w:cs="Tahoma"/>
          <w:sz w:val="20"/>
          <w:szCs w:val="20"/>
        </w:rPr>
        <w:t>–</w:t>
      </w:r>
      <w:r w:rsidRPr="003809A2">
        <w:rPr>
          <w:rFonts w:ascii="Tahoma" w:hAnsi="Tahoma" w:cs="Tahoma"/>
          <w:sz w:val="20"/>
          <w:szCs w:val="20"/>
        </w:rPr>
        <w:t xml:space="preserve"> </w:t>
      </w:r>
      <w:r w:rsidR="00D67DAE" w:rsidRPr="00D63F31">
        <w:rPr>
          <w:rFonts w:ascii="Tahoma" w:hAnsi="Tahoma" w:cs="Tahoma"/>
          <w:sz w:val="20"/>
          <w:szCs w:val="20"/>
        </w:rPr>
        <w:t xml:space="preserve">не позднее </w:t>
      </w:r>
      <w:r w:rsidRPr="00D63F31">
        <w:rPr>
          <w:rFonts w:ascii="Tahoma" w:hAnsi="Tahoma" w:cs="Tahoma"/>
          <w:sz w:val="20"/>
          <w:szCs w:val="20"/>
        </w:rPr>
        <w:t>«</w:t>
      </w:r>
      <w:r w:rsidR="00DD4C3A" w:rsidRPr="00D63F31">
        <w:rPr>
          <w:rFonts w:ascii="Tahoma" w:hAnsi="Tahoma" w:cs="Tahoma"/>
          <w:sz w:val="20"/>
          <w:szCs w:val="20"/>
        </w:rPr>
        <w:t>15</w:t>
      </w:r>
      <w:r w:rsidRPr="00D63F31">
        <w:rPr>
          <w:rFonts w:ascii="Tahoma" w:hAnsi="Tahoma" w:cs="Tahoma"/>
          <w:sz w:val="20"/>
          <w:szCs w:val="20"/>
        </w:rPr>
        <w:t xml:space="preserve">» </w:t>
      </w:r>
      <w:r w:rsidR="008D457D" w:rsidRPr="00D63F31">
        <w:rPr>
          <w:rFonts w:ascii="Tahoma" w:hAnsi="Tahoma" w:cs="Tahoma"/>
          <w:sz w:val="20"/>
          <w:szCs w:val="20"/>
        </w:rPr>
        <w:t>дека</w:t>
      </w:r>
      <w:r w:rsidR="00F23515" w:rsidRPr="00D63F31">
        <w:rPr>
          <w:rFonts w:ascii="Tahoma" w:hAnsi="Tahoma" w:cs="Tahoma"/>
          <w:sz w:val="20"/>
          <w:szCs w:val="20"/>
        </w:rPr>
        <w:t>бря</w:t>
      </w:r>
      <w:r w:rsidR="00974DAE" w:rsidRPr="00D63F31">
        <w:rPr>
          <w:rFonts w:ascii="Tahoma" w:hAnsi="Tahoma" w:cs="Tahoma"/>
          <w:sz w:val="20"/>
          <w:szCs w:val="20"/>
        </w:rPr>
        <w:t xml:space="preserve"> 20</w:t>
      </w:r>
      <w:r w:rsidR="008359FB" w:rsidRPr="00D63F31">
        <w:rPr>
          <w:rFonts w:ascii="Tahoma" w:hAnsi="Tahoma" w:cs="Tahoma"/>
          <w:sz w:val="20"/>
          <w:szCs w:val="20"/>
        </w:rPr>
        <w:t>2</w:t>
      </w:r>
      <w:r w:rsidR="00DD4C3A" w:rsidRPr="00D63F31">
        <w:rPr>
          <w:rFonts w:ascii="Tahoma" w:hAnsi="Tahoma" w:cs="Tahoma"/>
          <w:sz w:val="20"/>
          <w:szCs w:val="20"/>
        </w:rPr>
        <w:t>6</w:t>
      </w:r>
      <w:r w:rsidR="00974DAE" w:rsidRPr="00D63F31">
        <w:rPr>
          <w:rFonts w:ascii="Tahoma" w:hAnsi="Tahoma" w:cs="Tahoma"/>
          <w:sz w:val="20"/>
          <w:szCs w:val="20"/>
        </w:rPr>
        <w:t xml:space="preserve"> г</w:t>
      </w:r>
      <w:r w:rsidR="00974DAE" w:rsidRPr="003809A2">
        <w:rPr>
          <w:rFonts w:ascii="Tahoma" w:hAnsi="Tahoma" w:cs="Tahoma"/>
          <w:sz w:val="20"/>
          <w:szCs w:val="20"/>
        </w:rPr>
        <w:t>.</w:t>
      </w:r>
    </w:p>
    <w:p w14:paraId="0C770A02" w14:textId="77777777" w:rsidR="007932E5" w:rsidRPr="008B71C6" w:rsidRDefault="007932E5" w:rsidP="00FE0C35">
      <w:pPr>
        <w:spacing w:after="0" w:line="240" w:lineRule="auto"/>
        <w:jc w:val="both"/>
        <w:rPr>
          <w:rFonts w:ascii="Tahoma" w:hAnsi="Tahoma" w:cs="Tahoma"/>
          <w:sz w:val="20"/>
          <w:szCs w:val="20"/>
        </w:rPr>
      </w:pPr>
      <w:r w:rsidRPr="003809A2">
        <w:rPr>
          <w:rFonts w:ascii="Tahoma" w:hAnsi="Tahoma" w:cs="Tahoma"/>
          <w:sz w:val="20"/>
          <w:szCs w:val="20"/>
        </w:rPr>
        <w:t xml:space="preserve">Сроки выполнения отдельных </w:t>
      </w:r>
      <w:r w:rsidR="00F23515" w:rsidRPr="003809A2">
        <w:rPr>
          <w:rFonts w:ascii="Tahoma" w:hAnsi="Tahoma" w:cs="Tahoma"/>
          <w:sz w:val="20"/>
          <w:szCs w:val="20"/>
        </w:rPr>
        <w:t>этапов</w:t>
      </w:r>
      <w:r w:rsidRPr="003809A2">
        <w:rPr>
          <w:rFonts w:ascii="Tahoma" w:hAnsi="Tahoma" w:cs="Tahoma"/>
          <w:sz w:val="20"/>
          <w:szCs w:val="20"/>
        </w:rPr>
        <w:t xml:space="preserve"> Работ определяются в соответствии</w:t>
      </w:r>
      <w:r w:rsidRPr="00871EDA">
        <w:rPr>
          <w:rFonts w:ascii="Tahoma" w:hAnsi="Tahoma" w:cs="Tahoma"/>
          <w:sz w:val="20"/>
          <w:szCs w:val="20"/>
        </w:rPr>
        <w:t xml:space="preserve">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14:paraId="4DC79DDB" w14:textId="77777777"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7DFFBE0F"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14:paraId="572B4E0B" w14:textId="77777777"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335DDAEE" w14:textId="77777777"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32A4BB9F" w14:textId="77777777"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14:paraId="74BE9076" w14:textId="4B4205FC" w:rsidR="00D73D68" w:rsidRPr="00871EDA" w:rsidRDefault="00C93888" w:rsidP="00C93888">
      <w:pPr>
        <w:pStyle w:val="a6"/>
        <w:numPr>
          <w:ilvl w:val="1"/>
          <w:numId w:val="34"/>
        </w:numPr>
        <w:ind w:left="0" w:firstLine="0"/>
        <w:contextualSpacing w:val="0"/>
        <w:jc w:val="both"/>
        <w:rPr>
          <w:rFonts w:ascii="Tahoma" w:eastAsiaTheme="minorHAnsi" w:hAnsi="Tahoma" w:cs="Tahoma"/>
          <w:sz w:val="20"/>
          <w:szCs w:val="20"/>
          <w:lang w:eastAsia="en-US"/>
        </w:rPr>
      </w:pPr>
      <w:r w:rsidRPr="00C93888">
        <w:rPr>
          <w:rFonts w:ascii="Tahoma" w:eastAsiaTheme="minorHAnsi" w:hAnsi="Tahoma" w:cs="Tahoma"/>
          <w:sz w:val="20"/>
          <w:szCs w:val="20"/>
          <w:lang w:eastAsia="en-US"/>
        </w:rPr>
        <w:t xml:space="preserve">Договорная цена является твердой  (предельной) и не может превышать __________________ (_____________________________________) рублей __ копеек, включая налог на добавленную стоимость по ставке __%, в размере ______________ (___________________) рублей __ копеек и устанавливается Сторонами в Приложение № 3 к Договору – «Локальный сметный расчет» («Расчет Договорной цены»). </w:t>
      </w:r>
    </w:p>
    <w:p w14:paraId="4DB8E691" w14:textId="77777777"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14:paraId="49723180" w14:textId="77777777"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14:paraId="3CE1D9C3" w14:textId="77777777"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3F6BD4A6" w14:textId="77777777"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14:paraId="26C9B0BC" w14:textId="77777777"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14:paraId="228DDA44" w14:textId="77777777" w:rsidR="00D73D68"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14:paraId="5ACDC607" w14:textId="77777777" w:rsidR="007E541F" w:rsidRPr="00871EDA" w:rsidRDefault="007E541F" w:rsidP="00FE0C35">
      <w:pPr>
        <w:pStyle w:val="a6"/>
        <w:ind w:left="0"/>
        <w:contextualSpacing w:val="0"/>
        <w:jc w:val="both"/>
        <w:rPr>
          <w:rFonts w:ascii="Tahoma" w:eastAsiaTheme="minorHAnsi" w:hAnsi="Tahoma" w:cs="Tahoma"/>
          <w:sz w:val="20"/>
          <w:szCs w:val="20"/>
        </w:rPr>
      </w:pPr>
    </w:p>
    <w:p w14:paraId="2332D6DB" w14:textId="77777777" w:rsidR="00FE08B0" w:rsidRPr="00FE08B0" w:rsidRDefault="00FE08B0" w:rsidP="00FE08B0">
      <w:pPr>
        <w:numPr>
          <w:ilvl w:val="0"/>
          <w:numId w:val="34"/>
        </w:numPr>
        <w:spacing w:after="0" w:line="240" w:lineRule="auto"/>
        <w:jc w:val="center"/>
        <w:rPr>
          <w:rFonts w:ascii="Tahoma" w:eastAsiaTheme="minorEastAsia" w:hAnsi="Tahoma" w:cs="Tahoma"/>
          <w:b/>
          <w:sz w:val="20"/>
          <w:szCs w:val="20"/>
        </w:rPr>
      </w:pPr>
      <w:r w:rsidRPr="00FE08B0">
        <w:rPr>
          <w:rFonts w:ascii="Tahoma" w:eastAsiaTheme="minorEastAsia" w:hAnsi="Tahoma" w:cs="Tahoma"/>
          <w:b/>
          <w:sz w:val="20"/>
          <w:szCs w:val="20"/>
        </w:rPr>
        <w:t>Порядок и условия оплаты Договорной цены</w:t>
      </w:r>
    </w:p>
    <w:p w14:paraId="70696101" w14:textId="1B30A0AA" w:rsidR="00FE08B0" w:rsidRPr="00FE08B0" w:rsidRDefault="00FE08B0" w:rsidP="00FE08B0">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Оплата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Pr="00FE08B0">
        <w:rPr>
          <w:rFonts w:ascii="Tahoma" w:eastAsia="Times New Roman" w:hAnsi="Tahoma" w:cs="Tahoma"/>
          <w:iCs/>
          <w:sz w:val="20"/>
          <w:szCs w:val="20"/>
          <w:lang w:eastAsia="ru-RU"/>
        </w:rPr>
        <w:t xml:space="preserve"> в соответствии с п.4.</w:t>
      </w:r>
      <w:r w:rsidR="00AC40FE">
        <w:rPr>
          <w:rFonts w:ascii="Tahoma" w:eastAsia="Times New Roman" w:hAnsi="Tahoma" w:cs="Tahoma"/>
          <w:iCs/>
          <w:sz w:val="20"/>
          <w:szCs w:val="20"/>
          <w:lang w:eastAsia="ru-RU"/>
        </w:rPr>
        <w:t>1</w:t>
      </w:r>
      <w:r w:rsidRPr="00FE08B0">
        <w:rPr>
          <w:rFonts w:ascii="Tahoma" w:eastAsia="Times New Roman" w:hAnsi="Tahoma" w:cs="Tahoma"/>
          <w:iCs/>
          <w:sz w:val="20"/>
          <w:szCs w:val="20"/>
          <w:lang w:eastAsia="ru-RU"/>
        </w:rPr>
        <w:t>.</w:t>
      </w:r>
      <w:r w:rsidR="00AC40FE">
        <w:rPr>
          <w:rFonts w:ascii="Tahoma" w:eastAsia="Times New Roman" w:hAnsi="Tahoma" w:cs="Tahoma"/>
          <w:iCs/>
          <w:sz w:val="20"/>
          <w:szCs w:val="20"/>
          <w:lang w:eastAsia="ru-RU"/>
        </w:rPr>
        <w:t>2</w:t>
      </w:r>
      <w:r w:rsidRPr="00FE08B0">
        <w:rPr>
          <w:rFonts w:ascii="Tahoma" w:eastAsia="Times New Roman" w:hAnsi="Tahoma" w:cs="Tahoma"/>
          <w:iCs/>
          <w:sz w:val="20"/>
          <w:szCs w:val="20"/>
          <w:lang w:eastAsia="ru-RU"/>
        </w:rPr>
        <w:t xml:space="preserve"> Договора,</w:t>
      </w:r>
      <w:r w:rsidRPr="00FE08B0">
        <w:rPr>
          <w:rFonts w:ascii="Tahoma" w:eastAsia="Times New Roman" w:hAnsi="Tahoma" w:cs="Tahoma"/>
          <w:sz w:val="20"/>
          <w:szCs w:val="20"/>
          <w:lang w:eastAsia="ru-RU"/>
        </w:rPr>
        <w:t xml:space="preserve"> в течение не менее 60 (шестидесяти) и не более 90 </w:t>
      </w:r>
      <w:r w:rsidRPr="00FE08B0">
        <w:rPr>
          <w:rFonts w:ascii="Tahoma" w:eastAsia="Times New Roman" w:hAnsi="Tahoma" w:cs="Tahoma"/>
          <w:sz w:val="20"/>
          <w:szCs w:val="20"/>
          <w:lang w:eastAsia="ru-RU"/>
        </w:rPr>
        <w:lastRenderedPageBreak/>
        <w:t xml:space="preserve">(девяносто)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FE08B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FE08B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14:paraId="15BB4E37"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С</w:t>
      </w:r>
      <w:r w:rsidR="00FE08B0" w:rsidRPr="003809A2">
        <w:rPr>
          <w:rFonts w:ascii="Tahoma" w:eastAsia="Times New Roman" w:hAnsi="Tahoma" w:cs="Tahoma"/>
          <w:sz w:val="20"/>
          <w:szCs w:val="20"/>
          <w:lang w:eastAsia="ru-RU"/>
        </w:rPr>
        <w:t>чета;</w:t>
      </w:r>
    </w:p>
    <w:p w14:paraId="4DB4485B" w14:textId="77777777" w:rsidR="009E68E4" w:rsidRPr="00D63F31" w:rsidRDefault="009E68E4"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eastAsia="Times New Roman" w:hAnsi="Tahoma" w:cs="Tahoma"/>
          <w:sz w:val="20"/>
          <w:szCs w:val="20"/>
          <w:lang w:eastAsia="ru-RU"/>
        </w:rPr>
        <w:t>Счета фактуры или универсального передаточного документа (УПД)</w:t>
      </w:r>
    </w:p>
    <w:p w14:paraId="1848A3A0"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color w:val="000000"/>
          <w:sz w:val="20"/>
          <w:szCs w:val="20"/>
          <w:lang w:eastAsia="ru-RU"/>
        </w:rPr>
        <w:t>С</w:t>
      </w:r>
      <w:r w:rsidR="00FE08B0" w:rsidRPr="003809A2">
        <w:rPr>
          <w:rFonts w:ascii="Tahoma" w:eastAsia="Times New Roman" w:hAnsi="Tahoma" w:cs="Tahoma"/>
          <w:color w:val="000000"/>
          <w:sz w:val="20"/>
          <w:szCs w:val="20"/>
          <w:lang w:eastAsia="ru-RU"/>
        </w:rPr>
        <w:t>правки о стоимости выполненных Работ (форма №КС-3);</w:t>
      </w:r>
    </w:p>
    <w:p w14:paraId="35B9FF6D" w14:textId="77777777" w:rsidR="00FE08B0" w:rsidRPr="003809A2" w:rsidRDefault="00FE08B0"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Акта сдачи – приемки выполненных работ (форма № КС-2), подписанного Сторонами;</w:t>
      </w:r>
    </w:p>
    <w:p w14:paraId="3B88CB52" w14:textId="77777777" w:rsidR="00FE08B0" w:rsidRPr="003809A2" w:rsidRDefault="00DD4C3A"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eastAsia="Times New Roman" w:hAnsi="Tahoma" w:cs="Tahoma"/>
          <w:sz w:val="20"/>
          <w:szCs w:val="20"/>
          <w:lang w:eastAsia="ru-RU"/>
        </w:rPr>
        <w:t>Оригиналов</w:t>
      </w:r>
      <w:r w:rsidR="0076673D" w:rsidRPr="00D63F31">
        <w:rPr>
          <w:rFonts w:ascii="Tahoma" w:eastAsia="Times New Roman" w:hAnsi="Tahoma" w:cs="Tahoma"/>
          <w:sz w:val="20"/>
          <w:szCs w:val="20"/>
          <w:lang w:eastAsia="ru-RU"/>
        </w:rPr>
        <w:t xml:space="preserve"> (в бумажном виде)</w:t>
      </w:r>
      <w:r w:rsidRPr="003809A2">
        <w:rPr>
          <w:rFonts w:ascii="Tahoma" w:eastAsia="Times New Roman" w:hAnsi="Tahoma" w:cs="Tahoma"/>
          <w:sz w:val="20"/>
          <w:szCs w:val="20"/>
          <w:lang w:eastAsia="ru-RU"/>
        </w:rPr>
        <w:t xml:space="preserve"> </w:t>
      </w:r>
      <w:r w:rsidR="00FE08B0" w:rsidRPr="003809A2">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r w:rsidR="0076673D" w:rsidRPr="003809A2">
        <w:rPr>
          <w:rFonts w:ascii="Tahoma" w:eastAsia="Times New Roman" w:hAnsi="Tahoma" w:cs="Tahoma"/>
          <w:sz w:val="20"/>
          <w:szCs w:val="20"/>
          <w:lang w:eastAsia="ru-RU"/>
        </w:rPr>
        <w:t>,</w:t>
      </w:r>
      <w:r w:rsidR="0076673D" w:rsidRPr="00D63F31">
        <w:rPr>
          <w:rFonts w:ascii="Tahoma" w:hAnsi="Tahoma" w:cs="Tahoma"/>
          <w:sz w:val="20"/>
          <w:szCs w:val="20"/>
        </w:rPr>
        <w:t xml:space="preserve"> скомпонованные по каждой Заявке отдельно</w:t>
      </w:r>
      <w:r w:rsidR="00FE08B0" w:rsidRPr="003809A2">
        <w:rPr>
          <w:rFonts w:ascii="Tahoma" w:eastAsia="Times New Roman" w:hAnsi="Tahoma" w:cs="Tahoma"/>
          <w:sz w:val="20"/>
          <w:szCs w:val="20"/>
          <w:lang w:eastAsia="ru-RU"/>
        </w:rPr>
        <w:t>;</w:t>
      </w:r>
    </w:p>
    <w:p w14:paraId="09ECD0A6" w14:textId="77777777" w:rsidR="009E68E4" w:rsidRPr="00D63F31" w:rsidRDefault="009E68E4" w:rsidP="00FE08B0">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D63F31">
        <w:rPr>
          <w:rFonts w:ascii="Tahoma" w:hAnsi="Tahoma" w:cs="Tahoma"/>
          <w:sz w:val="20"/>
          <w:szCs w:val="20"/>
        </w:rPr>
        <w:t>Оригиналов паспортов и формуляров на приборы учета электрической энергии и трансформаторов тока с отметками о местах установки, скомпонованные по каждой Заявке отдельно</w:t>
      </w:r>
    </w:p>
    <w:p w14:paraId="5D0D2B32" w14:textId="77777777" w:rsidR="00505E70" w:rsidRPr="00FE08B0" w:rsidRDefault="009E68E4" w:rsidP="00505E70">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3809A2">
        <w:rPr>
          <w:rFonts w:ascii="Tahoma" w:eastAsia="Times New Roman" w:hAnsi="Tahoma" w:cs="Tahoma"/>
          <w:sz w:val="20"/>
          <w:szCs w:val="20"/>
          <w:lang w:eastAsia="ru-RU"/>
        </w:rPr>
        <w:t xml:space="preserve">       </w:t>
      </w:r>
      <w:r w:rsidR="00505E70" w:rsidRPr="003809A2">
        <w:rPr>
          <w:rFonts w:ascii="Tahoma" w:eastAsia="Times New Roman" w:hAnsi="Tahoma" w:cs="Tahoma"/>
          <w:sz w:val="20"/>
          <w:szCs w:val="20"/>
          <w:lang w:eastAsia="ru-RU"/>
        </w:rPr>
        <w:t>Счет-фактура выставляется Подрядчиком</w:t>
      </w:r>
      <w:r w:rsidR="00505E70" w:rsidRPr="00505E70">
        <w:rPr>
          <w:rFonts w:ascii="Tahoma" w:eastAsia="Times New Roman" w:hAnsi="Tahoma" w:cs="Tahoma"/>
          <w:sz w:val="20"/>
          <w:szCs w:val="20"/>
          <w:lang w:eastAsia="ru-RU"/>
        </w:rPr>
        <w:t xml:space="preserve"> в сроки и в соответствии с требованиями Налогового кодекса Российской Федерации</w:t>
      </w:r>
      <w:r w:rsidR="00505E70">
        <w:rPr>
          <w:rFonts w:ascii="Tahoma" w:eastAsia="Times New Roman" w:hAnsi="Tahoma" w:cs="Tahoma"/>
          <w:sz w:val="20"/>
          <w:szCs w:val="20"/>
          <w:lang w:eastAsia="ru-RU"/>
        </w:rPr>
        <w:t>.</w:t>
      </w:r>
    </w:p>
    <w:p w14:paraId="5D3F1486" w14:textId="77777777" w:rsidR="00FE08B0" w:rsidRPr="00FE08B0" w:rsidRDefault="00FE08B0" w:rsidP="00FE08B0">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FE08B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58034014" w14:textId="77777777" w:rsidR="00FE08B0" w:rsidRPr="00FE08B0" w:rsidRDefault="00FE08B0" w:rsidP="000076E1">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FE08B0">
        <w:rPr>
          <w:rFonts w:ascii="Tahoma" w:eastAsia="Times New Roman" w:hAnsi="Tahoma" w:cs="Tahoma"/>
          <w:sz w:val="20"/>
          <w:szCs w:val="20"/>
        </w:rPr>
        <w:t xml:space="preserve">плата Договорной цены производится Заказчиком по факту </w:t>
      </w:r>
      <w:r w:rsidRPr="00FE08B0">
        <w:rPr>
          <w:rFonts w:ascii="Tahoma" w:eastAsia="Times New Roman" w:hAnsi="Tahoma" w:cs="Tahoma"/>
          <w:bCs/>
          <w:sz w:val="20"/>
          <w:szCs w:val="20"/>
          <w:lang w:eastAsia="ru-RU"/>
        </w:rPr>
        <w:t>выполненных Работ</w:t>
      </w:r>
      <w:r w:rsidRPr="00FE08B0">
        <w:rPr>
          <w:rFonts w:ascii="Tahoma" w:eastAsia="Times New Roman" w:hAnsi="Tahoma" w:cs="Tahoma"/>
          <w:sz w:val="20"/>
          <w:szCs w:val="20"/>
          <w:lang w:eastAsia="ru-RU"/>
        </w:rPr>
        <w:t xml:space="preserve"> по Заявке </w:t>
      </w:r>
      <w:r w:rsidRPr="00FE08B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FE08B0">
        <w:rPr>
          <w:rFonts w:ascii="Tahoma" w:eastAsia="Times New Roman" w:hAnsi="Tahoma" w:cs="Tahoma"/>
          <w:sz w:val="20"/>
          <w:szCs w:val="20"/>
          <w:lang w:eastAsia="ru-RU"/>
        </w:rPr>
        <w:t xml:space="preserve"> которое выплачивается</w:t>
      </w:r>
      <w:r w:rsidRPr="00FE08B0" w:rsidDel="00227811">
        <w:rPr>
          <w:rFonts w:ascii="Tahoma" w:eastAsia="Times New Roman" w:hAnsi="Tahoma" w:cs="Tahoma"/>
          <w:sz w:val="20"/>
          <w:szCs w:val="20"/>
          <w:lang w:eastAsia="ru-RU"/>
        </w:rPr>
        <w:t xml:space="preserve"> </w:t>
      </w:r>
      <w:r w:rsidR="00505E70">
        <w:rPr>
          <w:rFonts w:ascii="Tahoma" w:eastAsia="Times New Roman" w:hAnsi="Tahoma" w:cs="Tahoma"/>
          <w:iCs/>
          <w:sz w:val="20"/>
          <w:szCs w:val="20"/>
          <w:lang w:eastAsia="ru-RU"/>
        </w:rPr>
        <w:t xml:space="preserve"> в соответствии с п.4.1.4</w:t>
      </w:r>
      <w:r w:rsidRPr="00FE08B0">
        <w:rPr>
          <w:rFonts w:ascii="Tahoma" w:eastAsia="Times New Roman" w:hAnsi="Tahoma" w:cs="Tahoma"/>
          <w:iCs/>
          <w:sz w:val="20"/>
          <w:szCs w:val="20"/>
          <w:lang w:eastAsia="ru-RU"/>
        </w:rPr>
        <w:t>. Договора,</w:t>
      </w:r>
      <w:r w:rsidRPr="00FE08B0">
        <w:rPr>
          <w:rFonts w:ascii="Tahoma" w:eastAsia="Times New Roman" w:hAnsi="Tahoma" w:cs="Tahoma"/>
          <w:sz w:val="20"/>
          <w:szCs w:val="20"/>
        </w:rPr>
        <w:t xml:space="preserve"> в течение 7</w:t>
      </w:r>
      <w:r w:rsidRPr="00FE08B0">
        <w:rPr>
          <w:rFonts w:ascii="Tahoma" w:eastAsia="Times New Roman" w:hAnsi="Tahoma" w:cs="Tahoma"/>
          <w:sz w:val="20"/>
          <w:szCs w:val="20"/>
          <w:lang w:eastAsia="ru-RU"/>
        </w:rPr>
        <w:t xml:space="preserve"> (семи) рабочих дней, </w:t>
      </w:r>
      <w:r w:rsidRPr="00FE08B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FE08B0">
        <w:rPr>
          <w:rFonts w:ascii="Tahoma" w:eastAsia="Times New Roman" w:hAnsi="Tahoma" w:cs="Tahoma"/>
          <w:color w:val="000000"/>
          <w:sz w:val="20"/>
          <w:szCs w:val="20"/>
          <w:lang w:eastAsia="ru-RU"/>
        </w:rPr>
        <w:t xml:space="preserve">на основании выставленного Подрядчиком </w:t>
      </w:r>
      <w:r w:rsidRPr="000076E1">
        <w:rPr>
          <w:rFonts w:ascii="Tahoma" w:eastAsia="Times New Roman" w:hAnsi="Tahoma" w:cs="Tahoma"/>
          <w:sz w:val="20"/>
          <w:szCs w:val="20"/>
          <w:lang w:eastAsia="ru-RU"/>
        </w:rPr>
        <w:t xml:space="preserve">счета, </w:t>
      </w:r>
      <w:r w:rsidR="000076E1" w:rsidRPr="000076E1">
        <w:rPr>
          <w:rFonts w:ascii="Tahoma" w:eastAsia="Times New Roman" w:hAnsi="Tahoma" w:cs="Tahoma"/>
          <w:sz w:val="20"/>
          <w:szCs w:val="20"/>
          <w:lang w:eastAsia="ru-RU"/>
        </w:rPr>
        <w:t>Счет-фактура выставляется Подрядчиком в сроки и в соответствии с требованиями Налогового кодекса Российской Федерации.</w:t>
      </w:r>
    </w:p>
    <w:p w14:paraId="0FBE3295"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FE08B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0EA74683"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14:paraId="4248D4E6"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7F1C5611"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D1EB432" w14:textId="77777777" w:rsidR="00FE08B0" w:rsidRPr="00FE08B0" w:rsidRDefault="00FE08B0" w:rsidP="00FE08B0">
      <w:pPr>
        <w:numPr>
          <w:ilvl w:val="2"/>
          <w:numId w:val="34"/>
        </w:numPr>
        <w:spacing w:after="120" w:line="240" w:lineRule="auto"/>
        <w:ind w:left="0" w:firstLine="0"/>
        <w:jc w:val="both"/>
        <w:rPr>
          <w:rFonts w:ascii="Tahoma" w:eastAsia="Times New Roman" w:hAnsi="Tahoma" w:cs="Tahoma"/>
          <w:sz w:val="20"/>
          <w:szCs w:val="20"/>
          <w:lang w:val="x-none"/>
        </w:rPr>
      </w:pPr>
      <w:r w:rsidRPr="00FE08B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FE08B0">
        <w:rPr>
          <w:rFonts w:ascii="Tahoma" w:eastAsia="Times New Roman" w:hAnsi="Tahoma" w:cs="Tahoma"/>
          <w:sz w:val="20"/>
          <w:szCs w:val="20"/>
          <w:lang w:val="x-none"/>
        </w:rPr>
        <w:t xml:space="preserve"> </w:t>
      </w:r>
    </w:p>
    <w:p w14:paraId="1DF3E345" w14:textId="77777777"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30628058" w14:textId="77777777" w:rsidR="00FE08B0" w:rsidRPr="00FE08B0" w:rsidRDefault="00FE08B0" w:rsidP="00FE08B0">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w:t>
      </w:r>
      <w:r w:rsidRPr="00FE08B0">
        <w:rPr>
          <w:rFonts w:ascii="Tahoma" w:eastAsia="Times New Roman" w:hAnsi="Tahoma" w:cs="Tahoma"/>
          <w:sz w:val="20"/>
          <w:szCs w:val="20"/>
          <w:lang w:eastAsia="ru-RU"/>
        </w:rPr>
        <w:lastRenderedPageBreak/>
        <w:t xml:space="preserve">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4DE2853D" w14:textId="77777777" w:rsidR="00FE08B0" w:rsidRDefault="00FE08B0" w:rsidP="00FE08B0">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FE08B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14:paraId="061E43C4" w14:textId="77777777" w:rsidR="00AC40FE" w:rsidRPr="00AC40FE" w:rsidRDefault="00AC40FE" w:rsidP="00AC40FE">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AC40FE">
        <w:rPr>
          <w:rFonts w:ascii="Tahoma" w:eastAsia="Times New Roman" w:hAnsi="Tahoma" w:cs="Tahoma"/>
          <w:color w:val="000000"/>
          <w:sz w:val="20"/>
          <w:szCs w:val="20"/>
          <w:lang w:eastAsia="ru-RU"/>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21A5812" w14:textId="77777777" w:rsidR="00FE08B0" w:rsidRPr="00FE08B0" w:rsidRDefault="00FE08B0" w:rsidP="00FE08B0">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FE08B0">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14:paraId="57B18846"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списания денежных средств с корреспондентского счета банка Заказчика;</w:t>
      </w:r>
    </w:p>
    <w:p w14:paraId="50C5C82F"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14:paraId="4E9D9C59" w14:textId="77777777" w:rsidR="00FE08B0" w:rsidRPr="00FE08B0" w:rsidRDefault="00FE08B0" w:rsidP="00FE08B0">
      <w:pPr>
        <w:numPr>
          <w:ilvl w:val="0"/>
          <w:numId w:val="44"/>
        </w:numPr>
        <w:spacing w:after="120" w:line="240" w:lineRule="auto"/>
        <w:ind w:left="426" w:firstLine="0"/>
        <w:jc w:val="both"/>
        <w:rPr>
          <w:rFonts w:ascii="Tahoma" w:eastAsia="Times New Roman" w:hAnsi="Tahoma" w:cs="Tahoma"/>
          <w:sz w:val="20"/>
          <w:szCs w:val="20"/>
          <w:lang w:eastAsia="ru-RU"/>
        </w:rPr>
      </w:pPr>
      <w:r w:rsidRPr="00FE08B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14:paraId="0F83E40B" w14:textId="77777777" w:rsidR="00502FAE" w:rsidRPr="003809A2" w:rsidRDefault="00974DAE" w:rsidP="00FE0C35">
      <w:pPr>
        <w:pStyle w:val="2"/>
        <w:numPr>
          <w:ilvl w:val="0"/>
          <w:numId w:val="34"/>
        </w:numPr>
        <w:ind w:left="0" w:firstLine="0"/>
      </w:pPr>
      <w:r w:rsidRPr="003809A2">
        <w:rPr>
          <w:rFonts w:ascii="Tahoma" w:hAnsi="Tahoma" w:cs="Tahoma"/>
          <w:sz w:val="20"/>
          <w:szCs w:val="20"/>
        </w:rPr>
        <w:t>МАТЕРИАЛЫ</w:t>
      </w:r>
    </w:p>
    <w:p w14:paraId="51D02814" w14:textId="77777777" w:rsidR="006B0B03" w:rsidRPr="00D63F31"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3809A2">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3809A2">
        <w:rPr>
          <w:rFonts w:ascii="Tahoma" w:eastAsiaTheme="minorHAnsi" w:hAnsi="Tahoma" w:cs="Tahoma"/>
          <w:sz w:val="20"/>
          <w:szCs w:val="20"/>
          <w:lang w:eastAsia="en-US"/>
        </w:rPr>
        <w:t xml:space="preserve">, </w:t>
      </w:r>
      <w:r w:rsidRPr="003809A2">
        <w:rPr>
          <w:rFonts w:ascii="Tahoma" w:eastAsiaTheme="minorHAnsi" w:hAnsi="Tahoma" w:cs="Tahoma"/>
          <w:sz w:val="20"/>
          <w:szCs w:val="20"/>
          <w:lang w:eastAsia="en-US"/>
        </w:rPr>
        <w:t>для выполнения работы</w:t>
      </w:r>
      <w:r w:rsidR="00771C1A" w:rsidRPr="003809A2">
        <w:rPr>
          <w:rFonts w:ascii="Tahoma" w:eastAsiaTheme="minorHAnsi" w:hAnsi="Tahoma" w:cs="Tahoma"/>
          <w:sz w:val="20"/>
          <w:szCs w:val="20"/>
          <w:lang w:eastAsia="en-US"/>
        </w:rPr>
        <w:t xml:space="preserve"> за исключением </w:t>
      </w:r>
      <w:r w:rsidR="00520D71" w:rsidRPr="003809A2">
        <w:rPr>
          <w:rFonts w:ascii="Tahoma" w:eastAsiaTheme="minorHAnsi" w:hAnsi="Tahoma" w:cs="Tahoma"/>
          <w:sz w:val="20"/>
          <w:szCs w:val="20"/>
          <w:lang w:eastAsia="en-US"/>
        </w:rPr>
        <w:t xml:space="preserve">интеллектуальных </w:t>
      </w:r>
      <w:r w:rsidR="00771C1A" w:rsidRPr="003809A2">
        <w:rPr>
          <w:rFonts w:ascii="Tahoma" w:eastAsiaTheme="minorHAnsi" w:hAnsi="Tahoma" w:cs="Tahoma"/>
          <w:sz w:val="20"/>
          <w:szCs w:val="20"/>
          <w:lang w:eastAsia="en-US"/>
        </w:rPr>
        <w:t>прибор</w:t>
      </w:r>
      <w:r w:rsidR="00A675E1" w:rsidRPr="003809A2">
        <w:rPr>
          <w:rFonts w:ascii="Tahoma" w:eastAsiaTheme="minorHAnsi" w:hAnsi="Tahoma" w:cs="Tahoma"/>
          <w:sz w:val="20"/>
          <w:szCs w:val="20"/>
          <w:lang w:eastAsia="en-US"/>
        </w:rPr>
        <w:t>ов учета электрической энергии, трансформаторов тока,</w:t>
      </w:r>
      <w:r w:rsidR="00F83453" w:rsidRPr="003809A2">
        <w:rPr>
          <w:rFonts w:ascii="Tahoma" w:eastAsiaTheme="minorHAnsi" w:hAnsi="Tahoma" w:cs="Tahoma"/>
          <w:sz w:val="20"/>
          <w:szCs w:val="20"/>
          <w:lang w:eastAsia="en-US"/>
        </w:rPr>
        <w:t xml:space="preserve"> пломб</w:t>
      </w:r>
      <w:r w:rsidR="00D67DAE" w:rsidRPr="003809A2">
        <w:rPr>
          <w:rFonts w:ascii="Tahoma" w:eastAsiaTheme="minorHAnsi" w:hAnsi="Tahoma" w:cs="Tahoma"/>
          <w:sz w:val="20"/>
          <w:szCs w:val="20"/>
          <w:lang w:eastAsia="en-US"/>
        </w:rPr>
        <w:t>ировочной продукции</w:t>
      </w:r>
      <w:r w:rsidR="00520D71" w:rsidRPr="003809A2">
        <w:rPr>
          <w:rFonts w:ascii="Tahoma" w:eastAsiaTheme="minorHAnsi" w:hAnsi="Tahoma" w:cs="Tahoma"/>
          <w:sz w:val="20"/>
          <w:szCs w:val="20"/>
          <w:lang w:eastAsia="en-US"/>
        </w:rPr>
        <w:t>,</w:t>
      </w:r>
      <w:r w:rsidR="00DD4C3A" w:rsidRPr="003809A2">
        <w:rPr>
          <w:rFonts w:ascii="Tahoma" w:eastAsiaTheme="minorHAnsi" w:hAnsi="Tahoma" w:cs="Tahoma"/>
          <w:sz w:val="20"/>
          <w:szCs w:val="20"/>
          <w:lang w:eastAsia="en-US"/>
        </w:rPr>
        <w:t xml:space="preserve"> </w:t>
      </w:r>
      <w:r w:rsidR="00520D71" w:rsidRPr="003809A2">
        <w:rPr>
          <w:rFonts w:ascii="Tahoma" w:eastAsiaTheme="minorHAnsi" w:hAnsi="Tahoma" w:cs="Tahoma"/>
          <w:sz w:val="20"/>
          <w:szCs w:val="20"/>
          <w:lang w:eastAsia="en-US"/>
        </w:rPr>
        <w:t>которые предоставляется Заказчиком</w:t>
      </w:r>
      <w:r w:rsidR="00DE5E3A" w:rsidRPr="003809A2">
        <w:rPr>
          <w:rFonts w:ascii="Tahoma" w:eastAsiaTheme="minorHAnsi" w:hAnsi="Tahoma" w:cs="Tahoma"/>
          <w:sz w:val="20"/>
          <w:szCs w:val="20"/>
          <w:lang w:eastAsia="en-US"/>
        </w:rPr>
        <w:t xml:space="preserve"> согласно Приложения № 3 к Приложению № 1 к договору подряда</w:t>
      </w:r>
      <w:r w:rsidR="00DD4C3A" w:rsidRPr="003809A2">
        <w:rPr>
          <w:rFonts w:ascii="Tahoma" w:eastAsiaTheme="minorHAnsi" w:hAnsi="Tahoma" w:cs="Tahoma"/>
          <w:sz w:val="20"/>
          <w:szCs w:val="20"/>
          <w:lang w:eastAsia="en-US"/>
        </w:rPr>
        <w:t xml:space="preserve"> </w:t>
      </w:r>
      <w:r w:rsidR="00DD4C3A" w:rsidRPr="00D63F31">
        <w:rPr>
          <w:rFonts w:ascii="Tahoma" w:eastAsiaTheme="minorHAnsi" w:hAnsi="Tahoma" w:cs="Tahoma"/>
          <w:sz w:val="20"/>
          <w:szCs w:val="20"/>
          <w:lang w:eastAsia="en-US"/>
        </w:rPr>
        <w:t>и выносных GSM антенн сотовой связи для усиления сигнала сотовой связи с целью вывода установленного электросчетчика на опрос интеллектуальной сист</w:t>
      </w:r>
      <w:r w:rsidR="00790940" w:rsidRPr="00D63F31">
        <w:rPr>
          <w:rFonts w:ascii="Tahoma" w:eastAsiaTheme="minorHAnsi" w:hAnsi="Tahoma" w:cs="Tahoma"/>
          <w:sz w:val="20"/>
          <w:szCs w:val="20"/>
          <w:lang w:eastAsia="en-US"/>
        </w:rPr>
        <w:t>емой учета, которые предоставляю</w:t>
      </w:r>
      <w:r w:rsidR="00DD4C3A" w:rsidRPr="00D63F31">
        <w:rPr>
          <w:rFonts w:ascii="Tahoma" w:eastAsiaTheme="minorHAnsi" w:hAnsi="Tahoma" w:cs="Tahoma"/>
          <w:sz w:val="20"/>
          <w:szCs w:val="20"/>
          <w:lang w:eastAsia="en-US"/>
        </w:rPr>
        <w:t>тся Заказчиком</w:t>
      </w:r>
      <w:r w:rsidR="00DD4C3A" w:rsidRPr="003809A2">
        <w:rPr>
          <w:rFonts w:ascii="Tahoma" w:eastAsiaTheme="minorHAnsi" w:hAnsi="Tahoma" w:cs="Tahoma"/>
          <w:sz w:val="20"/>
          <w:szCs w:val="20"/>
          <w:lang w:eastAsia="en-US"/>
        </w:rPr>
        <w:t xml:space="preserve">. </w:t>
      </w:r>
      <w:r w:rsidR="00DD4C3A" w:rsidRPr="00D63F31">
        <w:rPr>
          <w:rFonts w:ascii="Tahoma" w:hAnsi="Tahoma" w:cs="Tahoma"/>
          <w:sz w:val="20"/>
          <w:szCs w:val="20"/>
        </w:rPr>
        <w:t>Количество выносных антенн, предоставляемых Подрядчику определяется на основании письменных обращений Подрядчика с приложением обоснований, в т.ч. замеров уровня сигнала сотовой связи на конкретном объекте</w:t>
      </w:r>
      <w:r w:rsidR="00790940" w:rsidRPr="00D63F31">
        <w:rPr>
          <w:rFonts w:ascii="Tahoma" w:hAnsi="Tahoma" w:cs="Tahoma"/>
          <w:sz w:val="20"/>
          <w:szCs w:val="20"/>
        </w:rPr>
        <w:t>.</w:t>
      </w:r>
    </w:p>
    <w:p w14:paraId="399E55F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14:paraId="0A53CDC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4C09185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13F88AEB"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14:paraId="40F618C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14:paraId="3C20BDF1" w14:textId="77777777" w:rsidR="005B0750" w:rsidRPr="00A0197D"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Заказчик направляет Подрядчику Заявку</w:t>
      </w:r>
      <w:r w:rsidR="004C6F39"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 xml:space="preserve">на выполнение работ </w:t>
      </w:r>
      <w:r w:rsidR="004C6F39" w:rsidRPr="00A0197D">
        <w:rPr>
          <w:rFonts w:ascii="Tahoma" w:eastAsiaTheme="minorHAnsi" w:hAnsi="Tahoma" w:cs="Tahoma"/>
          <w:sz w:val="20"/>
          <w:szCs w:val="20"/>
          <w:lang w:eastAsia="en-US"/>
        </w:rPr>
        <w:t>(Приложение №</w:t>
      </w:r>
      <w:r w:rsidR="00007366" w:rsidRPr="00A0197D">
        <w:rPr>
          <w:rFonts w:ascii="Tahoma" w:eastAsiaTheme="minorHAnsi" w:hAnsi="Tahoma" w:cs="Tahoma"/>
          <w:sz w:val="20"/>
          <w:szCs w:val="20"/>
          <w:lang w:eastAsia="en-US"/>
        </w:rPr>
        <w:t>4</w:t>
      </w:r>
      <w:r w:rsidR="00221180" w:rsidRPr="00A0197D">
        <w:rPr>
          <w:rFonts w:ascii="Tahoma" w:eastAsiaTheme="minorHAnsi" w:hAnsi="Tahoma" w:cs="Tahoma"/>
          <w:sz w:val="20"/>
          <w:szCs w:val="20"/>
          <w:lang w:eastAsia="en-US"/>
        </w:rPr>
        <w:t xml:space="preserve"> к Договору</w:t>
      </w:r>
      <w:r w:rsidR="004C6F39"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A0197D">
        <w:rPr>
          <w:rFonts w:ascii="Tahoma" w:eastAsiaTheme="minorHAnsi" w:hAnsi="Tahoma" w:cs="Tahoma"/>
          <w:sz w:val="20"/>
          <w:szCs w:val="20"/>
          <w:lang w:eastAsia="en-US"/>
        </w:rPr>
        <w:t xml:space="preserve"> </w:t>
      </w:r>
      <w:r w:rsidR="00D43B1C" w:rsidRPr="00A0197D">
        <w:rPr>
          <w:rFonts w:ascii="Tahoma" w:eastAsiaTheme="minorHAnsi" w:hAnsi="Tahoma" w:cs="Tahoma"/>
          <w:sz w:val="20"/>
          <w:szCs w:val="20"/>
          <w:lang w:eastAsia="en-US"/>
        </w:rPr>
        <w:t>по</w:t>
      </w:r>
      <w:r w:rsidR="006D07A6" w:rsidRPr="00A0197D">
        <w:rPr>
          <w:rFonts w:ascii="Tahoma" w:eastAsiaTheme="minorHAnsi" w:hAnsi="Tahoma" w:cs="Tahoma"/>
          <w:sz w:val="20"/>
          <w:szCs w:val="20"/>
          <w:lang w:eastAsia="en-US"/>
        </w:rPr>
        <w:t xml:space="preserve"> электронн</w:t>
      </w:r>
      <w:r w:rsidR="00D43B1C" w:rsidRPr="00A0197D">
        <w:rPr>
          <w:rFonts w:ascii="Tahoma" w:eastAsiaTheme="minorHAnsi" w:hAnsi="Tahoma" w:cs="Tahoma"/>
          <w:sz w:val="20"/>
          <w:szCs w:val="20"/>
          <w:lang w:eastAsia="en-US"/>
        </w:rPr>
        <w:t>ому</w:t>
      </w:r>
      <w:r w:rsidR="006D07A6" w:rsidRPr="00A0197D">
        <w:rPr>
          <w:rFonts w:ascii="Tahoma" w:eastAsiaTheme="minorHAnsi" w:hAnsi="Tahoma" w:cs="Tahoma"/>
          <w:sz w:val="20"/>
          <w:szCs w:val="20"/>
          <w:lang w:eastAsia="en-US"/>
        </w:rPr>
        <w:t xml:space="preserve"> адрес</w:t>
      </w:r>
      <w:r w:rsidR="00D43B1C" w:rsidRPr="00A0197D">
        <w:rPr>
          <w:rFonts w:ascii="Tahoma" w:eastAsiaTheme="minorHAnsi" w:hAnsi="Tahoma" w:cs="Tahoma"/>
          <w:sz w:val="20"/>
          <w:szCs w:val="20"/>
          <w:lang w:eastAsia="en-US"/>
        </w:rPr>
        <w:t>у</w:t>
      </w:r>
      <w:r w:rsidR="00B72683" w:rsidRPr="00A0197D">
        <w:rPr>
          <w:rFonts w:ascii="Tahoma" w:eastAsiaTheme="minorHAnsi" w:hAnsi="Tahoma" w:cs="Tahoma"/>
          <w:sz w:val="20"/>
          <w:szCs w:val="20"/>
          <w:lang w:eastAsia="en-US"/>
        </w:rPr>
        <w:t xml:space="preserve">, указанному Подрядчиком. </w:t>
      </w:r>
      <w:r w:rsidR="005B0750" w:rsidRPr="00A0197D">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A0197D">
        <w:rPr>
          <w:rFonts w:ascii="Tahoma" w:eastAsiaTheme="minorHAnsi" w:hAnsi="Tahoma" w:cs="Tahoma"/>
          <w:sz w:val="20"/>
          <w:szCs w:val="20"/>
          <w:lang w:eastAsia="en-US"/>
        </w:rPr>
        <w:t xml:space="preserve"> с даты направления Заявки от Заказчика к Подрядчику</w:t>
      </w:r>
      <w:r w:rsidR="005B0750" w:rsidRPr="00A0197D">
        <w:rPr>
          <w:rFonts w:ascii="Tahoma" w:eastAsiaTheme="minorHAnsi" w:hAnsi="Tahoma" w:cs="Tahoma"/>
          <w:sz w:val="20"/>
          <w:szCs w:val="20"/>
          <w:lang w:eastAsia="en-US"/>
        </w:rPr>
        <w:t>.</w:t>
      </w:r>
      <w:r w:rsidR="0043189E" w:rsidRPr="00A0197D">
        <w:rPr>
          <w:rFonts w:ascii="Tahoma" w:eastAsiaTheme="minorHAnsi" w:hAnsi="Tahoma" w:cs="Tahoma"/>
          <w:sz w:val="20"/>
          <w:szCs w:val="20"/>
          <w:lang w:eastAsia="en-US"/>
        </w:rPr>
        <w:t xml:space="preserve"> В случае если Подрядчик не подписал Заявку в течении 3 календарных дней с даты направления Заявки от Заказчика </w:t>
      </w:r>
      <w:r w:rsidR="007D472F" w:rsidRPr="00A0197D">
        <w:rPr>
          <w:rFonts w:ascii="Tahoma" w:eastAsiaTheme="minorHAnsi" w:hAnsi="Tahoma" w:cs="Tahoma"/>
          <w:sz w:val="20"/>
          <w:szCs w:val="20"/>
          <w:lang w:eastAsia="en-US"/>
        </w:rPr>
        <w:t xml:space="preserve">к Подрядчику, Заявка считается </w:t>
      </w:r>
      <w:r w:rsidR="0043189E" w:rsidRPr="00A0197D">
        <w:rPr>
          <w:rFonts w:ascii="Tahoma" w:eastAsiaTheme="minorHAnsi" w:hAnsi="Tahoma" w:cs="Tahoma"/>
          <w:sz w:val="20"/>
          <w:szCs w:val="20"/>
          <w:lang w:eastAsia="en-US"/>
        </w:rPr>
        <w:t>принятой в работу Подрядчиком.</w:t>
      </w:r>
    </w:p>
    <w:p w14:paraId="4F239CDE" w14:textId="77777777" w:rsidR="007279B8" w:rsidRPr="00A0197D" w:rsidRDefault="00E42395" w:rsidP="00FE0C3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A0197D">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A0197D">
        <w:rPr>
          <w:rFonts w:ascii="Tahoma" w:eastAsiaTheme="minorHAnsi" w:hAnsi="Tahoma" w:cs="Tahoma"/>
          <w:sz w:val="20"/>
          <w:szCs w:val="20"/>
          <w:lang w:eastAsia="en-US"/>
        </w:rPr>
        <w:t xml:space="preserve">на до </w:t>
      </w:r>
      <w:r w:rsidR="00C636F8" w:rsidRPr="00A0197D">
        <w:rPr>
          <w:rFonts w:ascii="Tahoma" w:eastAsiaTheme="minorHAnsi" w:hAnsi="Tahoma" w:cs="Tahoma"/>
          <w:color w:val="000000" w:themeColor="text1"/>
          <w:sz w:val="20"/>
          <w:szCs w:val="20"/>
          <w:lang w:eastAsia="en-US"/>
        </w:rPr>
        <w:t>обозначенного в ней срока</w:t>
      </w:r>
      <w:r w:rsidRPr="00A0197D">
        <w:rPr>
          <w:rFonts w:ascii="Tahoma" w:eastAsiaTheme="minorHAnsi" w:hAnsi="Tahoma" w:cs="Tahoma"/>
          <w:color w:val="000000" w:themeColor="text1"/>
          <w:sz w:val="20"/>
          <w:szCs w:val="20"/>
          <w:lang w:eastAsia="en-US"/>
        </w:rPr>
        <w:t>.</w:t>
      </w:r>
    </w:p>
    <w:p w14:paraId="2445D415" w14:textId="77777777" w:rsidR="00E33D4B" w:rsidRPr="00A0197D" w:rsidRDefault="00236912" w:rsidP="00BC2C65">
      <w:pPr>
        <w:pStyle w:val="a6"/>
        <w:numPr>
          <w:ilvl w:val="1"/>
          <w:numId w:val="34"/>
        </w:numPr>
        <w:ind w:left="0" w:firstLine="0"/>
        <w:contextualSpacing w:val="0"/>
        <w:jc w:val="both"/>
        <w:rPr>
          <w:rFonts w:ascii="Tahoma" w:eastAsiaTheme="minorHAnsi" w:hAnsi="Tahoma" w:cs="Tahoma"/>
          <w:color w:val="000000" w:themeColor="text1"/>
          <w:sz w:val="20"/>
          <w:szCs w:val="20"/>
          <w:lang w:eastAsia="en-US"/>
        </w:rPr>
      </w:pPr>
      <w:r w:rsidRPr="00A0197D">
        <w:rPr>
          <w:rFonts w:ascii="Tahoma" w:eastAsiaTheme="minorHAnsi" w:hAnsi="Tahoma" w:cs="Tahoma"/>
          <w:color w:val="000000" w:themeColor="text1"/>
          <w:sz w:val="20"/>
          <w:szCs w:val="20"/>
          <w:lang w:eastAsia="en-US"/>
        </w:rPr>
        <w:lastRenderedPageBreak/>
        <w:t>З</w:t>
      </w:r>
      <w:r w:rsidR="00D475D5" w:rsidRPr="00A0197D">
        <w:rPr>
          <w:rFonts w:ascii="Tahoma" w:eastAsiaTheme="minorHAnsi" w:hAnsi="Tahoma" w:cs="Tahoma"/>
          <w:color w:val="000000" w:themeColor="text1"/>
          <w:sz w:val="20"/>
          <w:szCs w:val="20"/>
          <w:lang w:eastAsia="en-US"/>
        </w:rPr>
        <w:t>аказчик передает Подрядчику по форме Акта</w:t>
      </w:r>
      <w:r w:rsidRPr="00A0197D">
        <w:rPr>
          <w:rFonts w:ascii="Tahoma" w:eastAsiaTheme="minorHAnsi" w:hAnsi="Tahoma" w:cs="Tahoma"/>
          <w:color w:val="000000" w:themeColor="text1"/>
          <w:sz w:val="20"/>
          <w:szCs w:val="20"/>
          <w:lang w:eastAsia="en-US"/>
        </w:rPr>
        <w:t xml:space="preserve"> приема-передачи </w:t>
      </w:r>
      <w:r w:rsidR="00007366" w:rsidRPr="00A0197D">
        <w:rPr>
          <w:rFonts w:ascii="Tahoma" w:eastAsiaTheme="minorHAnsi" w:hAnsi="Tahoma" w:cs="Tahoma"/>
          <w:color w:val="000000" w:themeColor="text1"/>
          <w:sz w:val="20"/>
          <w:szCs w:val="20"/>
          <w:lang w:eastAsia="en-US"/>
        </w:rPr>
        <w:t>(Приложение №5</w:t>
      </w:r>
      <w:r w:rsidR="00221180" w:rsidRPr="00A0197D">
        <w:rPr>
          <w:rFonts w:ascii="Tahoma" w:eastAsiaTheme="minorHAnsi" w:hAnsi="Tahoma" w:cs="Tahoma"/>
          <w:color w:val="000000" w:themeColor="text1"/>
          <w:sz w:val="20"/>
          <w:szCs w:val="20"/>
          <w:lang w:eastAsia="en-US"/>
        </w:rPr>
        <w:t xml:space="preserve"> к Договору</w:t>
      </w:r>
      <w:r w:rsidRPr="00A0197D">
        <w:rPr>
          <w:rFonts w:ascii="Tahoma" w:eastAsiaTheme="minorHAnsi" w:hAnsi="Tahoma" w:cs="Tahoma"/>
          <w:color w:val="000000" w:themeColor="text1"/>
          <w:sz w:val="20"/>
          <w:szCs w:val="20"/>
          <w:lang w:eastAsia="en-US"/>
        </w:rPr>
        <w:t xml:space="preserve">) </w:t>
      </w:r>
      <w:r w:rsidR="00221180" w:rsidRPr="00A0197D">
        <w:rPr>
          <w:rFonts w:ascii="Tahoma" w:eastAsiaTheme="minorHAnsi" w:hAnsi="Tahoma" w:cs="Tahoma"/>
          <w:color w:val="000000" w:themeColor="text1"/>
          <w:sz w:val="20"/>
          <w:szCs w:val="20"/>
          <w:lang w:eastAsia="en-US"/>
        </w:rPr>
        <w:t xml:space="preserve">интеллектуальные </w:t>
      </w:r>
      <w:r w:rsidRPr="00A0197D">
        <w:rPr>
          <w:rFonts w:ascii="Tahoma" w:eastAsiaTheme="minorHAnsi" w:hAnsi="Tahoma" w:cs="Tahoma"/>
          <w:color w:val="000000" w:themeColor="text1"/>
          <w:sz w:val="20"/>
          <w:szCs w:val="20"/>
          <w:lang w:eastAsia="en-US"/>
        </w:rPr>
        <w:t>приборы учета электрической энергии</w:t>
      </w:r>
      <w:r w:rsidR="00F83453" w:rsidRPr="00A0197D">
        <w:rPr>
          <w:rFonts w:ascii="Tahoma" w:eastAsiaTheme="minorHAnsi" w:hAnsi="Tahoma" w:cs="Tahoma"/>
          <w:color w:val="000000" w:themeColor="text1"/>
          <w:sz w:val="20"/>
          <w:szCs w:val="20"/>
          <w:lang w:eastAsia="en-US"/>
        </w:rPr>
        <w:t xml:space="preserve"> и пломб</w:t>
      </w:r>
      <w:r w:rsidR="00D67DAE" w:rsidRPr="00A0197D">
        <w:rPr>
          <w:rFonts w:ascii="Tahoma" w:eastAsiaTheme="minorHAnsi" w:hAnsi="Tahoma" w:cs="Tahoma"/>
          <w:color w:val="000000" w:themeColor="text1"/>
          <w:sz w:val="20"/>
          <w:szCs w:val="20"/>
          <w:lang w:eastAsia="en-US"/>
        </w:rPr>
        <w:t>ировочную продукцию</w:t>
      </w:r>
      <w:r w:rsidR="00BB263A" w:rsidRPr="00A0197D">
        <w:rPr>
          <w:rFonts w:ascii="Tahoma" w:eastAsiaTheme="minorHAnsi" w:hAnsi="Tahoma" w:cs="Tahoma"/>
          <w:color w:val="000000" w:themeColor="text1"/>
          <w:sz w:val="20"/>
          <w:szCs w:val="20"/>
          <w:lang w:eastAsia="en-US"/>
        </w:rPr>
        <w:t xml:space="preserve"> </w:t>
      </w:r>
      <w:r w:rsidRPr="00A0197D">
        <w:rPr>
          <w:rFonts w:ascii="Tahoma" w:eastAsiaTheme="minorHAnsi" w:hAnsi="Tahoma" w:cs="Tahoma"/>
          <w:color w:val="000000" w:themeColor="text1"/>
          <w:sz w:val="20"/>
          <w:szCs w:val="20"/>
          <w:lang w:eastAsia="en-US"/>
        </w:rPr>
        <w:t>для выполнения Работ.</w:t>
      </w:r>
      <w:r w:rsidR="00E33D4B" w:rsidRPr="00A0197D">
        <w:rPr>
          <w:rFonts w:ascii="Tahoma" w:eastAsiaTheme="minorHAnsi" w:hAnsi="Tahoma" w:cs="Tahoma"/>
          <w:color w:val="000000" w:themeColor="text1"/>
          <w:sz w:val="20"/>
          <w:szCs w:val="20"/>
          <w:lang w:eastAsia="en-US"/>
        </w:rPr>
        <w:t xml:space="preserve"> </w:t>
      </w:r>
      <w:r w:rsidR="00070D1E" w:rsidRPr="00A0197D">
        <w:rPr>
          <w:rFonts w:ascii="Tahoma" w:eastAsiaTheme="minorHAnsi" w:hAnsi="Tahoma" w:cs="Tahoma"/>
          <w:color w:val="000000" w:themeColor="text1"/>
          <w:sz w:val="20"/>
          <w:szCs w:val="20"/>
          <w:lang w:eastAsia="en-US"/>
        </w:rPr>
        <w:t xml:space="preserve">Объем объектов в одной заявке </w:t>
      </w:r>
      <w:r w:rsidR="00E33D4B" w:rsidRPr="00A0197D">
        <w:rPr>
          <w:rFonts w:ascii="Tahoma" w:eastAsiaTheme="minorHAnsi" w:hAnsi="Tahoma" w:cs="Tahoma"/>
          <w:color w:val="000000" w:themeColor="text1"/>
          <w:sz w:val="20"/>
          <w:szCs w:val="20"/>
          <w:lang w:eastAsia="en-US"/>
        </w:rPr>
        <w:t>может превышать количество предоставленных Подрядчику ПУ ИСУ.</w:t>
      </w:r>
      <w:r w:rsidR="00C37973" w:rsidRPr="00A0197D">
        <w:rPr>
          <w:rFonts w:ascii="Tahoma" w:eastAsiaTheme="minorHAnsi" w:hAnsi="Tahoma" w:cs="Tahoma"/>
          <w:color w:val="000000" w:themeColor="text1"/>
          <w:sz w:val="20"/>
          <w:szCs w:val="20"/>
          <w:lang w:eastAsia="en-US"/>
        </w:rPr>
        <w:t xml:space="preserve"> </w:t>
      </w:r>
      <w:r w:rsidR="0043189E" w:rsidRPr="00A0197D">
        <w:t xml:space="preserve"> </w:t>
      </w:r>
      <w:r w:rsidR="0043189E" w:rsidRPr="00A0197D">
        <w:rPr>
          <w:rFonts w:ascii="Tahoma" w:eastAsiaTheme="minorHAnsi" w:hAnsi="Tahoma" w:cs="Tahoma"/>
          <w:color w:val="000000" w:themeColor="text1"/>
          <w:sz w:val="20"/>
          <w:szCs w:val="20"/>
          <w:lang w:eastAsia="en-US"/>
        </w:rPr>
        <w:t>Подрядчик обязан забрать приборы учета со склада Заказчика в течении 2 рабочих дней.</w:t>
      </w:r>
    </w:p>
    <w:p w14:paraId="25E5DE88" w14:textId="77777777" w:rsidR="008056F7" w:rsidRPr="00A0197D" w:rsidRDefault="00C37973" w:rsidP="00BC2C65">
      <w:pPr>
        <w:spacing w:after="0" w:line="240" w:lineRule="auto"/>
        <w:jc w:val="both"/>
        <w:rPr>
          <w:rFonts w:ascii="Tahoma" w:hAnsi="Tahoma" w:cs="Tahoma"/>
          <w:color w:val="000000" w:themeColor="text1"/>
          <w:sz w:val="20"/>
          <w:szCs w:val="20"/>
        </w:rPr>
      </w:pPr>
      <w:r w:rsidRPr="00A0197D">
        <w:rPr>
          <w:rFonts w:ascii="Tahoma" w:hAnsi="Tahoma" w:cs="Tahoma"/>
          <w:color w:val="000000" w:themeColor="text1"/>
          <w:sz w:val="20"/>
          <w:szCs w:val="20"/>
        </w:rPr>
        <w:t>По окончании работ</w:t>
      </w:r>
      <w:r w:rsidR="007D472F" w:rsidRPr="00A0197D">
        <w:rPr>
          <w:rFonts w:ascii="Tahoma" w:hAnsi="Tahoma" w:cs="Tahoma"/>
          <w:color w:val="000000" w:themeColor="text1"/>
          <w:sz w:val="20"/>
          <w:szCs w:val="20"/>
        </w:rPr>
        <w:t xml:space="preserve"> по настоящему Договору или по инициативе Заказчика, </w:t>
      </w:r>
      <w:r w:rsidRPr="00A0197D">
        <w:rPr>
          <w:rFonts w:ascii="Tahoma" w:hAnsi="Tahoma" w:cs="Tahoma"/>
          <w:color w:val="000000" w:themeColor="text1"/>
          <w:sz w:val="20"/>
          <w:szCs w:val="20"/>
        </w:rPr>
        <w:t>материалы и оборудование</w:t>
      </w:r>
      <w:r w:rsidR="008056F7" w:rsidRPr="00A0197D">
        <w:rPr>
          <w:rFonts w:ascii="Tahoma" w:hAnsi="Tahoma" w:cs="Tahoma"/>
          <w:color w:val="000000" w:themeColor="text1"/>
          <w:sz w:val="20"/>
          <w:szCs w:val="20"/>
        </w:rPr>
        <w:t xml:space="preserve"> и </w:t>
      </w:r>
      <w:r w:rsidR="008056F7" w:rsidRPr="00A0197D">
        <w:rPr>
          <w:rFonts w:ascii="Tahoma" w:hAnsi="Tahoma" w:cs="Tahoma"/>
          <w:color w:val="000000" w:themeColor="text1"/>
          <w:sz w:val="20"/>
          <w:szCs w:val="20"/>
          <w:lang w:val="en-US"/>
        </w:rPr>
        <w:t>Sim</w:t>
      </w:r>
      <w:r w:rsidR="008056F7" w:rsidRPr="00A0197D">
        <w:rPr>
          <w:rFonts w:ascii="Tahoma" w:hAnsi="Tahoma" w:cs="Tahoma"/>
          <w:color w:val="000000" w:themeColor="text1"/>
          <w:sz w:val="20"/>
          <w:szCs w:val="20"/>
        </w:rPr>
        <w:t>-карты</w:t>
      </w:r>
      <w:r w:rsidRPr="00A0197D">
        <w:rPr>
          <w:rFonts w:ascii="Tahoma" w:hAnsi="Tahoma" w:cs="Tahoma"/>
          <w:color w:val="000000" w:themeColor="text1"/>
          <w:sz w:val="20"/>
          <w:szCs w:val="20"/>
        </w:rPr>
        <w:t xml:space="preserve">, предоставленные Заказчиком и не использованные Подрядчиком, возвращаются. Возврат неиспользованных материалов осуществляется </w:t>
      </w:r>
      <w:r w:rsidR="000137A8" w:rsidRPr="00A0197D">
        <w:rPr>
          <w:rFonts w:ascii="Tahoma" w:hAnsi="Tahoma" w:cs="Tahoma"/>
          <w:color w:val="000000" w:themeColor="text1"/>
          <w:sz w:val="20"/>
          <w:szCs w:val="20"/>
        </w:rPr>
        <w:t xml:space="preserve">по форме Акта приема-передачи </w:t>
      </w:r>
      <w:r w:rsidRPr="00A0197D">
        <w:rPr>
          <w:rFonts w:ascii="Tahoma" w:hAnsi="Tahoma" w:cs="Tahoma"/>
          <w:color w:val="000000" w:themeColor="text1"/>
          <w:sz w:val="20"/>
          <w:szCs w:val="20"/>
        </w:rPr>
        <w:t xml:space="preserve">(Приложение №5 к Договору) </w:t>
      </w:r>
      <w:r w:rsidR="008056F7" w:rsidRPr="00A0197D">
        <w:rPr>
          <w:rFonts w:ascii="Tahoma" w:hAnsi="Tahoma" w:cs="Tahoma"/>
          <w:color w:val="000000" w:themeColor="text1"/>
          <w:sz w:val="20"/>
          <w:szCs w:val="20"/>
        </w:rPr>
        <w:t>с указанием в поле «Примечание» - «Возврат давальческих материалов»</w:t>
      </w:r>
      <w:r w:rsidR="00790940" w:rsidRPr="00A0197D">
        <w:rPr>
          <w:rFonts w:ascii="Tahoma" w:hAnsi="Tahoma" w:cs="Tahoma"/>
          <w:color w:val="000000" w:themeColor="text1"/>
          <w:sz w:val="20"/>
          <w:szCs w:val="20"/>
        </w:rPr>
        <w:t>.</w:t>
      </w:r>
    </w:p>
    <w:p w14:paraId="7E96C405" w14:textId="77777777" w:rsidR="008056F7" w:rsidRPr="00D63F31" w:rsidRDefault="008056F7" w:rsidP="00BC2C65">
      <w:pPr>
        <w:spacing w:after="0" w:line="240" w:lineRule="auto"/>
        <w:jc w:val="both"/>
        <w:rPr>
          <w:rFonts w:ascii="Tahoma" w:hAnsi="Tahoma" w:cs="Tahoma"/>
          <w:color w:val="000000" w:themeColor="text1"/>
          <w:sz w:val="20"/>
          <w:szCs w:val="20"/>
        </w:rPr>
      </w:pPr>
      <w:r w:rsidRPr="00A0197D">
        <w:rPr>
          <w:rFonts w:ascii="Tahoma" w:hAnsi="Tahoma" w:cs="Tahoma"/>
          <w:color w:val="000000" w:themeColor="text1"/>
          <w:sz w:val="20"/>
          <w:szCs w:val="20"/>
        </w:rPr>
        <w:t xml:space="preserve"> </w:t>
      </w:r>
      <w:r w:rsidR="00BC1E83" w:rsidRPr="00A0197D">
        <w:rPr>
          <w:rFonts w:ascii="Tahoma" w:hAnsi="Tahoma" w:cs="Tahoma"/>
          <w:color w:val="000000" w:themeColor="text1"/>
          <w:sz w:val="20"/>
          <w:szCs w:val="20"/>
        </w:rPr>
        <w:t xml:space="preserve">        </w:t>
      </w:r>
      <w:r w:rsidR="003F1AEC" w:rsidRPr="00A0197D">
        <w:rPr>
          <w:rFonts w:ascii="Tahoma" w:hAnsi="Tahoma" w:cs="Tahoma"/>
          <w:color w:val="000000" w:themeColor="text1"/>
          <w:sz w:val="20"/>
          <w:szCs w:val="20"/>
        </w:rPr>
        <w:t>В с</w:t>
      </w:r>
      <w:r w:rsidRPr="00A0197D">
        <w:rPr>
          <w:rFonts w:ascii="Tahoma" w:hAnsi="Tahoma" w:cs="Tahoma"/>
          <w:color w:val="000000" w:themeColor="text1"/>
          <w:sz w:val="20"/>
          <w:szCs w:val="20"/>
        </w:rPr>
        <w:t>лучае выявления Подрядчиком приборов учета электроэнергии и/или трансформаторов тока</w:t>
      </w:r>
      <w:r w:rsidR="00BC1E83" w:rsidRPr="00A0197D">
        <w:rPr>
          <w:rFonts w:ascii="Tahoma" w:hAnsi="Tahoma" w:cs="Tahoma"/>
          <w:color w:val="000000" w:themeColor="text1"/>
          <w:sz w:val="20"/>
          <w:szCs w:val="20"/>
        </w:rPr>
        <w:t xml:space="preserve">, </w:t>
      </w:r>
      <w:r w:rsidRPr="00A0197D">
        <w:rPr>
          <w:rFonts w:ascii="Tahoma" w:hAnsi="Tahoma" w:cs="Tahoma"/>
          <w:color w:val="000000" w:themeColor="text1"/>
          <w:sz w:val="20"/>
          <w:szCs w:val="20"/>
        </w:rPr>
        <w:t xml:space="preserve"> выданных Заказчиком Подрядчику, с подозрением на неисправность</w:t>
      </w:r>
      <w:r w:rsidR="00BC2C65" w:rsidRPr="00A0197D">
        <w:rPr>
          <w:rFonts w:ascii="Tahoma" w:hAnsi="Tahoma" w:cs="Tahoma"/>
          <w:color w:val="000000" w:themeColor="text1"/>
          <w:sz w:val="20"/>
          <w:szCs w:val="20"/>
        </w:rPr>
        <w:t xml:space="preserve"> данный прибор учета подлежит замене на исправный без взимания дополнительной платы, </w:t>
      </w:r>
      <w:r w:rsidRPr="00A0197D">
        <w:rPr>
          <w:rFonts w:ascii="Tahoma" w:hAnsi="Tahoma" w:cs="Tahoma"/>
          <w:color w:val="000000" w:themeColor="text1"/>
          <w:sz w:val="20"/>
          <w:szCs w:val="20"/>
        </w:rPr>
        <w:t xml:space="preserve"> </w:t>
      </w:r>
      <w:r w:rsidR="00BC1E83" w:rsidRPr="00A0197D">
        <w:rPr>
          <w:rFonts w:ascii="Tahoma" w:hAnsi="Tahoma" w:cs="Tahoma"/>
          <w:color w:val="000000" w:themeColor="text1"/>
          <w:sz w:val="20"/>
          <w:szCs w:val="20"/>
        </w:rPr>
        <w:t xml:space="preserve">возврат приборов учета электроэнергии и/или трансформаторов тока </w:t>
      </w:r>
      <w:r w:rsidR="00BC2C65" w:rsidRPr="00A0197D">
        <w:rPr>
          <w:rFonts w:ascii="Tahoma" w:hAnsi="Tahoma" w:cs="Tahoma"/>
          <w:color w:val="000000" w:themeColor="text1"/>
          <w:sz w:val="20"/>
          <w:szCs w:val="20"/>
        </w:rPr>
        <w:t xml:space="preserve">с подозрением на неисправность, </w:t>
      </w:r>
      <w:r w:rsidRPr="00A0197D">
        <w:rPr>
          <w:rFonts w:ascii="Tahoma" w:hAnsi="Tahoma" w:cs="Tahoma"/>
          <w:color w:val="000000" w:themeColor="text1"/>
          <w:sz w:val="20"/>
          <w:szCs w:val="20"/>
        </w:rPr>
        <w:t>осуществляется с составлением Акта о выявленных дефектах оборудования (Акт о выявленных дефектах оборудования</w:t>
      </w:r>
      <w:r w:rsidRPr="00D63F31">
        <w:rPr>
          <w:rFonts w:ascii="Tahoma" w:hAnsi="Tahoma" w:cs="Tahoma"/>
          <w:color w:val="000000" w:themeColor="text1"/>
          <w:sz w:val="20"/>
          <w:szCs w:val="20"/>
        </w:rPr>
        <w:t xml:space="preserve">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w:t>
      </w:r>
      <w:r w:rsidR="00BC1E83" w:rsidRPr="00D63F31">
        <w:rPr>
          <w:rFonts w:ascii="Tahoma" w:hAnsi="Tahoma" w:cs="Tahoma"/>
          <w:color w:val="000000" w:themeColor="text1"/>
          <w:sz w:val="20"/>
          <w:szCs w:val="20"/>
        </w:rPr>
        <w:t>.</w:t>
      </w:r>
    </w:p>
    <w:p w14:paraId="78EAF1FE" w14:textId="77777777"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14:paraId="685298FA" w14:textId="77777777"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14:paraId="43C3AAD4"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14:paraId="447D5218"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14:paraId="16C33CB6" w14:textId="77777777"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14:paraId="5AFCCB5C" w14:textId="77777777"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w:t>
      </w:r>
      <w:r w:rsidRPr="00A0197D">
        <w:rPr>
          <w:rFonts w:ascii="Tahoma" w:eastAsia="Times New Roman" w:hAnsi="Tahoma" w:cs="Tahoma"/>
          <w:color w:val="000000" w:themeColor="text1"/>
          <w:sz w:val="20"/>
          <w:szCs w:val="20"/>
        </w:rPr>
        <w:t>договору</w:t>
      </w:r>
      <w:r w:rsidR="007823D3" w:rsidRPr="00A0197D">
        <w:rPr>
          <w:rFonts w:ascii="Tahoma" w:eastAsia="Times New Roman" w:hAnsi="Tahoma" w:cs="Tahoma"/>
          <w:color w:val="000000" w:themeColor="text1"/>
          <w:sz w:val="20"/>
          <w:szCs w:val="20"/>
        </w:rPr>
        <w:t>)</w:t>
      </w:r>
      <w:r w:rsidR="007D472F" w:rsidRPr="00A0197D">
        <w:rPr>
          <w:rFonts w:ascii="Tahoma" w:eastAsia="Times New Roman" w:hAnsi="Tahoma" w:cs="Tahoma"/>
          <w:color w:val="000000" w:themeColor="text1"/>
          <w:sz w:val="20"/>
          <w:szCs w:val="20"/>
        </w:rPr>
        <w:t xml:space="preserve"> в «Мобильном контролере»</w:t>
      </w:r>
      <w:r w:rsidR="008B6B04" w:rsidRPr="00A0197D">
        <w:rPr>
          <w:rFonts w:ascii="Tahoma" w:eastAsia="Times New Roman" w:hAnsi="Tahoma" w:cs="Tahoma"/>
          <w:color w:val="000000" w:themeColor="text1"/>
          <w:sz w:val="20"/>
          <w:szCs w:val="20"/>
        </w:rPr>
        <w:t xml:space="preserve"> в</w:t>
      </w:r>
      <w:r w:rsidR="008B6B04" w:rsidRPr="00871EDA">
        <w:rPr>
          <w:rFonts w:ascii="Tahoma" w:eastAsia="Times New Roman" w:hAnsi="Tahoma" w:cs="Tahoma"/>
          <w:color w:val="000000" w:themeColor="text1"/>
          <w:sz w:val="20"/>
          <w:szCs w:val="20"/>
        </w:rPr>
        <w:t xml:space="preserve"> соответствии с п.6.6 Технического задания</w:t>
      </w:r>
      <w:r w:rsidR="007823D3" w:rsidRPr="00871EDA">
        <w:rPr>
          <w:rFonts w:ascii="Tahoma" w:eastAsia="Times New Roman" w:hAnsi="Tahoma" w:cs="Tahoma"/>
          <w:color w:val="000000" w:themeColor="text1"/>
          <w:sz w:val="20"/>
          <w:szCs w:val="20"/>
        </w:rPr>
        <w:t>;</w:t>
      </w:r>
    </w:p>
    <w:p w14:paraId="2F127FEF" w14:textId="77777777"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14:paraId="73C2C2CC" w14:textId="77777777"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14:paraId="11B7F72F" w14:textId="77777777" w:rsidR="00236912" w:rsidRPr="003809A2"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 xml:space="preserve">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w:t>
      </w:r>
      <w:r w:rsidRPr="003809A2">
        <w:rPr>
          <w:rFonts w:ascii="Tahoma" w:eastAsiaTheme="minorHAnsi" w:hAnsi="Tahoma" w:cs="Tahoma"/>
          <w:sz w:val="20"/>
          <w:szCs w:val="20"/>
          <w:lang w:eastAsia="en-US"/>
        </w:rPr>
        <w:t>устранение таких обстоятельств.</w:t>
      </w:r>
      <w:r w:rsidR="00755A6C" w:rsidRPr="003809A2">
        <w:rPr>
          <w:rFonts w:ascii="Tahoma" w:eastAsiaTheme="minorHAnsi" w:hAnsi="Tahoma" w:cs="Tahoma"/>
          <w:sz w:val="20"/>
          <w:szCs w:val="20"/>
          <w:lang w:eastAsia="en-US"/>
        </w:rPr>
        <w:t xml:space="preserve"> </w:t>
      </w:r>
    </w:p>
    <w:p w14:paraId="59928F47" w14:textId="77777777" w:rsidR="00433B30" w:rsidRPr="00D63F31" w:rsidRDefault="00266D0A" w:rsidP="00433B30">
      <w:pPr>
        <w:pStyle w:val="a6"/>
        <w:numPr>
          <w:ilvl w:val="1"/>
          <w:numId w:val="34"/>
        </w:numPr>
        <w:ind w:left="0" w:firstLine="360"/>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 xml:space="preserve">В случае </w:t>
      </w:r>
      <w:r w:rsidR="00790940" w:rsidRPr="00D63F31">
        <w:rPr>
          <w:rFonts w:ascii="Tahoma" w:eastAsiaTheme="minorHAnsi" w:hAnsi="Tahoma" w:cs="Tahoma"/>
          <w:sz w:val="20"/>
          <w:szCs w:val="20"/>
          <w:lang w:eastAsia="en-US"/>
        </w:rPr>
        <w:t>выявления ПУ</w:t>
      </w:r>
      <w:r w:rsidR="00677BB1" w:rsidRPr="00D63F31">
        <w:rPr>
          <w:rFonts w:ascii="Tahoma" w:eastAsiaTheme="minorHAnsi" w:hAnsi="Tahoma" w:cs="Tahoma"/>
          <w:sz w:val="20"/>
          <w:szCs w:val="20"/>
          <w:lang w:eastAsia="en-US"/>
        </w:rPr>
        <w:t xml:space="preserve"> ИСУ</w:t>
      </w:r>
      <w:r w:rsidR="00790940" w:rsidRPr="00D63F31">
        <w:rPr>
          <w:rFonts w:ascii="Tahoma" w:eastAsiaTheme="minorHAnsi" w:hAnsi="Tahoma" w:cs="Tahoma"/>
          <w:sz w:val="20"/>
          <w:szCs w:val="20"/>
          <w:lang w:eastAsia="en-US"/>
        </w:rPr>
        <w:t xml:space="preserve"> с подозрением на неисправность</w:t>
      </w:r>
      <w:r w:rsidRPr="00D63F31">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w:t>
      </w:r>
      <w:r w:rsidR="00433B30" w:rsidRPr="00D63F31">
        <w:rPr>
          <w:rFonts w:ascii="Tahoma" w:eastAsiaTheme="minorHAnsi" w:hAnsi="Tahoma" w:cs="Tahoma"/>
          <w:sz w:val="20"/>
          <w:szCs w:val="20"/>
          <w:lang w:eastAsia="en-US"/>
        </w:rPr>
        <w:t xml:space="preserve"> их</w:t>
      </w:r>
      <w:r w:rsidRPr="00D63F31">
        <w:rPr>
          <w:rFonts w:ascii="Tahoma" w:eastAsiaTheme="minorHAnsi" w:hAnsi="Tahoma" w:cs="Tahoma"/>
          <w:sz w:val="20"/>
          <w:szCs w:val="20"/>
          <w:lang w:eastAsia="en-US"/>
        </w:rPr>
        <w:t xml:space="preserve"> </w:t>
      </w:r>
      <w:r w:rsidR="00433B30" w:rsidRPr="00D63F31">
        <w:rPr>
          <w:rFonts w:ascii="Tahoma" w:eastAsiaTheme="minorHAnsi" w:hAnsi="Tahoma" w:cs="Tahoma"/>
          <w:sz w:val="20"/>
          <w:szCs w:val="20"/>
          <w:lang w:eastAsia="en-US"/>
        </w:rPr>
        <w:t xml:space="preserve">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 </w:t>
      </w:r>
      <w:r w:rsidR="00E33D4B" w:rsidRPr="00D63F31">
        <w:rPr>
          <w:rFonts w:ascii="Tahoma" w:eastAsiaTheme="minorHAnsi" w:hAnsi="Tahoma" w:cs="Tahoma"/>
          <w:sz w:val="20"/>
          <w:szCs w:val="20"/>
          <w:lang w:eastAsia="en-US"/>
        </w:rPr>
        <w:t>в течении 2 рабочих дней до момента истечения срока исполнения заявки</w:t>
      </w:r>
      <w:r w:rsidRPr="00D63F31">
        <w:rPr>
          <w:rFonts w:ascii="Tahoma" w:eastAsiaTheme="minorHAnsi" w:hAnsi="Tahoma" w:cs="Tahoma"/>
          <w:sz w:val="20"/>
          <w:szCs w:val="20"/>
          <w:lang w:eastAsia="en-US"/>
        </w:rPr>
        <w:t>.</w:t>
      </w:r>
      <w:r w:rsidR="00E33D4B" w:rsidRPr="00D63F31">
        <w:rPr>
          <w:rFonts w:ascii="Tahoma" w:eastAsiaTheme="minorHAnsi" w:hAnsi="Tahoma" w:cs="Tahoma"/>
          <w:sz w:val="20"/>
          <w:szCs w:val="20"/>
          <w:lang w:eastAsia="en-US"/>
        </w:rPr>
        <w:t xml:space="preserve"> </w:t>
      </w:r>
    </w:p>
    <w:p w14:paraId="668F8263" w14:textId="77777777" w:rsidR="00266D0A" w:rsidRPr="00871EDA" w:rsidRDefault="00E33D4B" w:rsidP="00433B30">
      <w:pPr>
        <w:pStyle w:val="a6"/>
        <w:ind w:left="0" w:firstLine="426"/>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взамен </w:t>
      </w:r>
      <w:r w:rsidR="00790940" w:rsidRPr="00871EDA">
        <w:rPr>
          <w:rFonts w:ascii="Tahoma" w:eastAsiaTheme="minorHAnsi" w:hAnsi="Tahoma" w:cs="Tahoma"/>
          <w:sz w:val="20"/>
          <w:szCs w:val="20"/>
          <w:lang w:eastAsia="en-US"/>
        </w:rPr>
        <w:t>ПУ ИСУ</w:t>
      </w:r>
      <w:r w:rsidR="00790940">
        <w:rPr>
          <w:rFonts w:ascii="Tahoma" w:eastAsiaTheme="minorHAnsi" w:hAnsi="Tahoma" w:cs="Tahoma"/>
          <w:sz w:val="20"/>
          <w:szCs w:val="20"/>
          <w:lang w:eastAsia="en-US"/>
        </w:rPr>
        <w:t xml:space="preserve"> с подозрением на неисправность</w:t>
      </w:r>
      <w:r w:rsidRPr="00871EDA">
        <w:rPr>
          <w:rFonts w:ascii="Tahoma" w:eastAsiaTheme="minorHAnsi" w:hAnsi="Tahoma" w:cs="Tahoma"/>
          <w:sz w:val="20"/>
          <w:szCs w:val="20"/>
          <w:lang w:eastAsia="en-US"/>
        </w:rPr>
        <w:t xml:space="preserve">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Pr="00871EDA">
        <w:rPr>
          <w:rFonts w:ascii="Tahoma" w:eastAsiaTheme="minorHAnsi" w:hAnsi="Tahoma" w:cs="Tahoma"/>
          <w:sz w:val="20"/>
          <w:szCs w:val="20"/>
          <w:lang w:eastAsia="en-US"/>
        </w:rPr>
        <w:t xml:space="preserve"> соответствующему количеству </w:t>
      </w:r>
      <w:r w:rsidR="00790940" w:rsidRPr="00871EDA">
        <w:rPr>
          <w:rFonts w:ascii="Tahoma" w:eastAsiaTheme="minorHAnsi" w:hAnsi="Tahoma" w:cs="Tahoma"/>
          <w:sz w:val="20"/>
          <w:szCs w:val="20"/>
          <w:lang w:eastAsia="en-US"/>
        </w:rPr>
        <w:t>ПУ ИСУ</w:t>
      </w:r>
      <w:r w:rsidR="00790940">
        <w:rPr>
          <w:rFonts w:ascii="Tahoma" w:eastAsiaTheme="minorHAnsi" w:hAnsi="Tahoma" w:cs="Tahoma"/>
          <w:sz w:val="20"/>
          <w:szCs w:val="20"/>
          <w:lang w:eastAsia="en-US"/>
        </w:rPr>
        <w:t xml:space="preserve"> с подозрением на неисправность</w:t>
      </w:r>
      <w:r w:rsidRPr="00871EDA">
        <w:rPr>
          <w:rFonts w:ascii="Tahoma" w:eastAsiaTheme="minorHAnsi" w:hAnsi="Tahoma" w:cs="Tahoma"/>
          <w:sz w:val="20"/>
          <w:szCs w:val="20"/>
          <w:lang w:eastAsia="en-US"/>
        </w:rPr>
        <w:t>.</w:t>
      </w:r>
    </w:p>
    <w:p w14:paraId="2A8A09E0"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14:paraId="0CA99E29" w14:textId="77777777"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14:paraId="62253ED1" w14:textId="77777777" w:rsidR="00610886" w:rsidRPr="003809A2"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w:t>
      </w:r>
      <w:r w:rsidRPr="003809A2">
        <w:rPr>
          <w:rFonts w:ascii="Tahoma" w:eastAsiaTheme="minorHAnsi" w:hAnsi="Tahoma" w:cs="Tahoma"/>
          <w:sz w:val="20"/>
          <w:szCs w:val="20"/>
          <w:lang w:eastAsia="en-US"/>
        </w:rPr>
        <w:t>Потребителя при производстве работ на Объекте.</w:t>
      </w:r>
    </w:p>
    <w:p w14:paraId="49E7D368" w14:textId="77777777" w:rsidR="000B6BA1" w:rsidRPr="00D63F31" w:rsidRDefault="000F1F18" w:rsidP="00AF5A93">
      <w:pPr>
        <w:pStyle w:val="a6"/>
        <w:numPr>
          <w:ilvl w:val="1"/>
          <w:numId w:val="34"/>
        </w:numPr>
        <w:ind w:left="0" w:firstLine="360"/>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 xml:space="preserve">В течение </w:t>
      </w:r>
      <w:r w:rsidR="00433B30" w:rsidRPr="00D63F31">
        <w:rPr>
          <w:rFonts w:ascii="Tahoma" w:eastAsiaTheme="minorHAnsi" w:hAnsi="Tahoma" w:cs="Tahoma"/>
          <w:sz w:val="20"/>
          <w:szCs w:val="20"/>
          <w:lang w:eastAsia="en-US"/>
        </w:rPr>
        <w:t>двух</w:t>
      </w:r>
      <w:r w:rsidRPr="00D63F31">
        <w:rPr>
          <w:rFonts w:ascii="Tahoma" w:eastAsiaTheme="minorHAnsi" w:hAnsi="Tahoma" w:cs="Tahoma"/>
          <w:sz w:val="20"/>
          <w:szCs w:val="20"/>
          <w:lang w:eastAsia="en-US"/>
        </w:rPr>
        <w:t xml:space="preserve"> рабоч</w:t>
      </w:r>
      <w:r w:rsidR="00433B30" w:rsidRPr="00D63F31">
        <w:rPr>
          <w:rFonts w:ascii="Tahoma" w:eastAsiaTheme="minorHAnsi" w:hAnsi="Tahoma" w:cs="Tahoma"/>
          <w:sz w:val="20"/>
          <w:szCs w:val="20"/>
          <w:lang w:eastAsia="en-US"/>
        </w:rPr>
        <w:t xml:space="preserve">их дней </w:t>
      </w:r>
      <w:r w:rsidRPr="00D63F31">
        <w:rPr>
          <w:rFonts w:ascii="Tahoma" w:eastAsiaTheme="minorHAnsi" w:hAnsi="Tahoma" w:cs="Tahoma"/>
          <w:sz w:val="20"/>
          <w:szCs w:val="20"/>
          <w:lang w:eastAsia="en-US"/>
        </w:rPr>
        <w:t xml:space="preserve">со дня </w:t>
      </w:r>
      <w:r w:rsidR="00143CBE" w:rsidRPr="00D63F31">
        <w:rPr>
          <w:rFonts w:ascii="Tahoma" w:eastAsiaTheme="minorHAnsi" w:hAnsi="Tahoma" w:cs="Tahoma"/>
          <w:sz w:val="20"/>
          <w:szCs w:val="20"/>
          <w:lang w:eastAsia="en-US"/>
        </w:rPr>
        <w:t>достижения всех результатов</w:t>
      </w:r>
      <w:r w:rsidRPr="00D63F31">
        <w:rPr>
          <w:rFonts w:ascii="Tahoma" w:eastAsiaTheme="minorHAnsi" w:hAnsi="Tahoma" w:cs="Tahoma"/>
          <w:sz w:val="20"/>
          <w:szCs w:val="20"/>
          <w:lang w:eastAsia="en-US"/>
        </w:rPr>
        <w:t xml:space="preserve"> работ</w:t>
      </w:r>
      <w:r w:rsidR="00143CBE" w:rsidRPr="00D63F31">
        <w:rPr>
          <w:rFonts w:ascii="Tahoma" w:eastAsiaTheme="minorHAnsi" w:hAnsi="Tahoma" w:cs="Tahoma"/>
          <w:sz w:val="20"/>
          <w:szCs w:val="20"/>
          <w:lang w:eastAsia="en-US"/>
        </w:rPr>
        <w:t xml:space="preserve"> (п.1.2. договора),</w:t>
      </w:r>
      <w:r w:rsidRPr="00D63F31">
        <w:rPr>
          <w:rFonts w:ascii="Tahoma" w:eastAsiaTheme="minorHAnsi" w:hAnsi="Tahoma" w:cs="Tahoma"/>
          <w:sz w:val="20"/>
          <w:szCs w:val="20"/>
          <w:lang w:eastAsia="en-US"/>
        </w:rPr>
        <w:t xml:space="preserve"> указанных в Заявке </w:t>
      </w:r>
      <w:r w:rsidR="00B80A4C" w:rsidRPr="00D63F31">
        <w:rPr>
          <w:rFonts w:ascii="Tahoma" w:eastAsiaTheme="minorHAnsi" w:hAnsi="Tahoma" w:cs="Tahoma"/>
          <w:sz w:val="20"/>
          <w:szCs w:val="20"/>
          <w:lang w:eastAsia="en-US"/>
        </w:rPr>
        <w:t>(Приложение №4</w:t>
      </w:r>
      <w:r w:rsidR="009F354E" w:rsidRPr="00D63F31">
        <w:rPr>
          <w:rFonts w:ascii="Tahoma" w:eastAsiaTheme="minorHAnsi" w:hAnsi="Tahoma" w:cs="Tahoma"/>
          <w:sz w:val="20"/>
          <w:szCs w:val="20"/>
          <w:lang w:eastAsia="en-US"/>
        </w:rPr>
        <w:t xml:space="preserve"> к Договору</w:t>
      </w:r>
      <w:r w:rsidR="00B80A4C" w:rsidRPr="00D63F31">
        <w:rPr>
          <w:rFonts w:ascii="Tahoma" w:eastAsiaTheme="minorHAnsi" w:hAnsi="Tahoma" w:cs="Tahoma"/>
          <w:sz w:val="20"/>
          <w:szCs w:val="20"/>
          <w:lang w:eastAsia="en-US"/>
        </w:rPr>
        <w:t>)</w:t>
      </w:r>
      <w:r w:rsidRPr="00D63F31">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D63F31">
        <w:rPr>
          <w:rFonts w:ascii="Tahoma" w:eastAsiaTheme="minorHAnsi" w:hAnsi="Tahoma" w:cs="Tahoma"/>
          <w:sz w:val="20"/>
          <w:szCs w:val="20"/>
          <w:lang w:eastAsia="en-US"/>
        </w:rPr>
        <w:t xml:space="preserve"> на адрес</w:t>
      </w:r>
      <w:r w:rsidRPr="00D63F31">
        <w:rPr>
          <w:rFonts w:ascii="Tahoma" w:eastAsiaTheme="minorHAnsi" w:hAnsi="Tahoma" w:cs="Tahoma"/>
          <w:sz w:val="20"/>
          <w:szCs w:val="20"/>
          <w:lang w:eastAsia="en-US"/>
        </w:rPr>
        <w:t xml:space="preserve"> электронной почты</w:t>
      </w:r>
      <w:r w:rsidR="00E06C3B" w:rsidRPr="00D63F31">
        <w:rPr>
          <w:rFonts w:ascii="Tahoma" w:eastAsiaTheme="minorHAnsi" w:hAnsi="Tahoma" w:cs="Tahoma"/>
          <w:sz w:val="20"/>
          <w:szCs w:val="20"/>
          <w:lang w:eastAsia="en-US"/>
        </w:rPr>
        <w:t xml:space="preserve"> </w:t>
      </w:r>
      <w:r w:rsidR="001404D5" w:rsidRPr="00D63F31">
        <w:rPr>
          <w:rFonts w:ascii="Tahoma" w:eastAsiaTheme="minorHAnsi" w:hAnsi="Tahoma" w:cs="Tahoma"/>
          <w:sz w:val="20"/>
          <w:szCs w:val="20"/>
          <w:lang w:eastAsia="en-US"/>
        </w:rPr>
        <w:t>Inga.Saveleva@esplus.ru</w:t>
      </w:r>
      <w:r w:rsidR="00EA5461" w:rsidRPr="00D63F31">
        <w:rPr>
          <w:rFonts w:ascii="Tahoma" w:eastAsiaTheme="minorHAnsi" w:hAnsi="Tahoma" w:cs="Tahoma"/>
          <w:sz w:val="20"/>
          <w:szCs w:val="20"/>
          <w:lang w:eastAsia="en-US"/>
        </w:rPr>
        <w:t xml:space="preserve"> </w:t>
      </w:r>
      <w:r w:rsidR="00E06C3B" w:rsidRPr="00D63F31">
        <w:rPr>
          <w:rFonts w:ascii="Tahoma" w:eastAsiaTheme="minorHAnsi" w:hAnsi="Tahoma" w:cs="Tahoma"/>
          <w:sz w:val="20"/>
          <w:szCs w:val="20"/>
          <w:lang w:eastAsia="en-US"/>
        </w:rPr>
        <w:t>заполненной формы монтажной и отчётной ведомости</w:t>
      </w:r>
      <w:r w:rsidR="00B80A4C" w:rsidRPr="00D63F31">
        <w:rPr>
          <w:rFonts w:ascii="Tahoma" w:eastAsiaTheme="minorHAnsi" w:hAnsi="Tahoma" w:cs="Tahoma"/>
          <w:sz w:val="20"/>
          <w:szCs w:val="20"/>
          <w:lang w:eastAsia="en-US"/>
        </w:rPr>
        <w:t xml:space="preserve"> </w:t>
      </w:r>
      <w:r w:rsidR="00602B44" w:rsidRPr="00D63F31">
        <w:rPr>
          <w:rFonts w:ascii="Tahoma" w:eastAsiaTheme="minorHAnsi" w:hAnsi="Tahoma" w:cs="Tahoma"/>
          <w:sz w:val="20"/>
          <w:szCs w:val="20"/>
          <w:lang w:eastAsia="en-US"/>
        </w:rPr>
        <w:t xml:space="preserve">(Приложение №2 к Договору) </w:t>
      </w:r>
      <w:r w:rsidR="00B80A4C" w:rsidRPr="00D63F31">
        <w:rPr>
          <w:rFonts w:ascii="Tahoma" w:eastAsiaTheme="minorHAnsi" w:hAnsi="Tahoma" w:cs="Tahoma"/>
          <w:sz w:val="20"/>
          <w:szCs w:val="20"/>
          <w:lang w:eastAsia="en-US"/>
        </w:rPr>
        <w:t>в Excel формате</w:t>
      </w:r>
      <w:r w:rsidR="00C639BF" w:rsidRPr="00D63F31">
        <w:rPr>
          <w:rFonts w:ascii="Tahoma" w:eastAsiaTheme="minorHAnsi" w:hAnsi="Tahoma" w:cs="Tahoma"/>
          <w:sz w:val="20"/>
          <w:szCs w:val="20"/>
          <w:lang w:eastAsia="en-US"/>
        </w:rPr>
        <w:t>, а также</w:t>
      </w:r>
      <w:r w:rsidR="009C1E1F" w:rsidRPr="00D63F31">
        <w:rPr>
          <w:rFonts w:ascii="Tahoma" w:eastAsiaTheme="minorHAnsi" w:hAnsi="Tahoma" w:cs="Tahoma"/>
          <w:sz w:val="20"/>
          <w:szCs w:val="20"/>
          <w:lang w:eastAsia="en-US"/>
        </w:rPr>
        <w:t xml:space="preserve"> выкладывает</w:t>
      </w:r>
      <w:r w:rsidR="00C639BF" w:rsidRPr="00D63F31">
        <w:rPr>
          <w:rFonts w:ascii="Tahoma" w:eastAsiaTheme="minorHAnsi" w:hAnsi="Tahoma" w:cs="Tahoma"/>
          <w:sz w:val="20"/>
          <w:szCs w:val="20"/>
          <w:lang w:eastAsia="en-US"/>
        </w:rPr>
        <w:t xml:space="preserve"> </w:t>
      </w:r>
      <w:r w:rsidR="00C639BF" w:rsidRPr="00D63F31">
        <w:rPr>
          <w:rFonts w:ascii="Tahoma" w:eastAsiaTheme="minorHAnsi" w:hAnsi="Tahoma" w:cs="Tahoma"/>
          <w:sz w:val="20"/>
          <w:szCs w:val="20"/>
          <w:lang w:eastAsia="en-US"/>
        </w:rPr>
        <w:lastRenderedPageBreak/>
        <w:t>скан</w:t>
      </w:r>
      <w:r w:rsidR="003C00A0" w:rsidRPr="00D63F31">
        <w:rPr>
          <w:rFonts w:ascii="Tahoma" w:eastAsiaTheme="minorHAnsi" w:hAnsi="Tahoma" w:cs="Tahoma"/>
          <w:sz w:val="20"/>
          <w:szCs w:val="20"/>
          <w:lang w:eastAsia="en-US"/>
        </w:rPr>
        <w:t>-копии</w:t>
      </w:r>
      <w:r w:rsidRPr="00D63F31">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D63F31">
        <w:rPr>
          <w:rFonts w:ascii="Tahoma" w:eastAsiaTheme="minorHAnsi" w:hAnsi="Tahoma" w:cs="Tahoma"/>
          <w:sz w:val="20"/>
          <w:szCs w:val="20"/>
          <w:lang w:eastAsia="en-US"/>
        </w:rPr>
        <w:t>энергии (</w:t>
      </w:r>
      <w:r w:rsidRPr="00D63F31">
        <w:rPr>
          <w:rFonts w:ascii="Tahoma" w:eastAsiaTheme="minorHAnsi" w:hAnsi="Tahoma" w:cs="Tahoma"/>
          <w:sz w:val="20"/>
          <w:szCs w:val="20"/>
          <w:lang w:eastAsia="en-US"/>
        </w:rPr>
        <w:t>Приложение №6 к Договору)</w:t>
      </w:r>
      <w:r w:rsidR="009C1E1F" w:rsidRPr="00D63F31">
        <w:rPr>
          <w:rFonts w:ascii="Tahoma" w:eastAsiaTheme="minorHAnsi" w:hAnsi="Tahoma" w:cs="Tahoma"/>
          <w:sz w:val="20"/>
          <w:szCs w:val="20"/>
          <w:lang w:eastAsia="en-US"/>
        </w:rPr>
        <w:t xml:space="preserve"> в приложение «Мобильный контролер»</w:t>
      </w:r>
      <w:r w:rsidRPr="00D63F31">
        <w:rPr>
          <w:rFonts w:ascii="Tahoma" w:eastAsiaTheme="minorHAnsi" w:hAnsi="Tahoma" w:cs="Tahoma"/>
          <w:sz w:val="20"/>
          <w:szCs w:val="20"/>
          <w:lang w:eastAsia="en-US"/>
        </w:rPr>
        <w:t>.</w:t>
      </w:r>
      <w:r w:rsidR="00AF5A93" w:rsidRPr="00D63F31">
        <w:rPr>
          <w:rFonts w:ascii="Tahoma" w:eastAsiaTheme="minorHAnsi" w:hAnsi="Tahoma" w:cs="Tahoma"/>
          <w:sz w:val="20"/>
          <w:szCs w:val="20"/>
          <w:lang w:eastAsia="en-US"/>
        </w:rPr>
        <w:t xml:space="preserve"> </w:t>
      </w:r>
    </w:p>
    <w:p w14:paraId="5DA623CE" w14:textId="77777777" w:rsidR="000F1F18" w:rsidRDefault="00BE4C6A" w:rsidP="000B6BA1">
      <w:pPr>
        <w:pStyle w:val="a6"/>
        <w:ind w:left="0" w:firstLine="426"/>
        <w:contextualSpacing w:val="0"/>
        <w:jc w:val="both"/>
        <w:rPr>
          <w:rFonts w:ascii="Tahoma" w:eastAsiaTheme="minorHAnsi" w:hAnsi="Tahoma" w:cs="Tahoma"/>
          <w:sz w:val="20"/>
          <w:szCs w:val="20"/>
          <w:lang w:eastAsia="en-US"/>
        </w:rPr>
      </w:pPr>
      <w:r w:rsidRPr="00D63F31">
        <w:rPr>
          <w:rFonts w:ascii="Tahoma" w:eastAsiaTheme="minorHAnsi" w:hAnsi="Tahoma" w:cs="Tahoma"/>
          <w:sz w:val="20"/>
          <w:szCs w:val="20"/>
          <w:lang w:eastAsia="en-US"/>
        </w:rPr>
        <w:t>Результаты работ,</w:t>
      </w:r>
      <w:r w:rsidR="00AF5A93" w:rsidRPr="00D63F31">
        <w:rPr>
          <w:rFonts w:ascii="Tahoma" w:eastAsiaTheme="minorHAnsi" w:hAnsi="Tahoma" w:cs="Tahoma"/>
          <w:sz w:val="20"/>
          <w:szCs w:val="20"/>
          <w:lang w:eastAsia="en-US"/>
        </w:rPr>
        <w:t xml:space="preserve"> указанные в монтажной и отчетной ведомости</w:t>
      </w:r>
      <w:r w:rsidRPr="00D63F31">
        <w:rPr>
          <w:rFonts w:ascii="Tahoma" w:eastAsiaTheme="minorHAnsi" w:hAnsi="Tahoma" w:cs="Tahoma"/>
          <w:sz w:val="20"/>
          <w:szCs w:val="20"/>
          <w:lang w:eastAsia="en-US"/>
        </w:rPr>
        <w:t xml:space="preserve"> </w:t>
      </w:r>
      <w:r w:rsidR="00AF5A93" w:rsidRPr="00D63F31">
        <w:rPr>
          <w:rFonts w:ascii="Tahoma" w:eastAsiaTheme="minorHAnsi" w:hAnsi="Tahoma" w:cs="Tahoma"/>
          <w:sz w:val="20"/>
          <w:szCs w:val="20"/>
          <w:lang w:eastAsia="en-US"/>
        </w:rPr>
        <w:t xml:space="preserve">(Приложение №2 к Договору) проверяются Заказчиком в течении 3 </w:t>
      </w:r>
      <w:r w:rsidR="000B6BA1" w:rsidRPr="00D63F31">
        <w:rPr>
          <w:rFonts w:ascii="Tahoma" w:eastAsiaTheme="minorHAnsi" w:hAnsi="Tahoma" w:cs="Tahoma"/>
          <w:sz w:val="20"/>
          <w:szCs w:val="20"/>
          <w:lang w:eastAsia="en-US"/>
        </w:rPr>
        <w:t xml:space="preserve">(трех) рабочих дней с даты получения на адрес электронной почты Inga.Saveleva@esplus.ru заполненной формы монтажной и отчётной ведомости (Приложение №2 к Договору) в Excel формате. Результат рассмотрения и/или замечания </w:t>
      </w:r>
      <w:r w:rsidRPr="00D63F31">
        <w:rPr>
          <w:rFonts w:ascii="Tahoma" w:eastAsiaTheme="minorHAnsi" w:hAnsi="Tahoma" w:cs="Tahoma"/>
          <w:sz w:val="20"/>
          <w:szCs w:val="20"/>
          <w:lang w:eastAsia="en-US"/>
        </w:rPr>
        <w:t>по</w:t>
      </w:r>
      <w:r w:rsidR="000B6BA1" w:rsidRPr="00D63F31">
        <w:rPr>
          <w:rFonts w:ascii="Tahoma" w:eastAsiaTheme="minorHAnsi" w:hAnsi="Tahoma" w:cs="Tahoma"/>
          <w:sz w:val="20"/>
          <w:szCs w:val="20"/>
          <w:lang w:eastAsia="en-US"/>
        </w:rPr>
        <w:t xml:space="preserve"> монтажной и отчетной ведомости(Приложение №2 к Договору) предоставленной Подрядчиком, направляются в адрес Подрядчика ответным письмом по электронной почте.</w:t>
      </w:r>
    </w:p>
    <w:p w14:paraId="49B88CAC" w14:textId="77777777" w:rsidR="000B6BA1" w:rsidRPr="00A0197D" w:rsidRDefault="000B6BA1" w:rsidP="000B6BA1">
      <w:pPr>
        <w:pStyle w:val="a6"/>
        <w:ind w:left="0" w:firstLine="426"/>
        <w:contextualSpacing w:val="0"/>
        <w:jc w:val="both"/>
        <w:rPr>
          <w:rFonts w:ascii="Tahoma" w:eastAsiaTheme="minorHAnsi" w:hAnsi="Tahoma" w:cs="Tahoma"/>
          <w:sz w:val="20"/>
          <w:szCs w:val="20"/>
          <w:lang w:eastAsia="en-US"/>
        </w:rPr>
      </w:pPr>
    </w:p>
    <w:p w14:paraId="47F97F78" w14:textId="77777777" w:rsidR="000F1F18" w:rsidRPr="00A0197D"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A0197D">
        <w:rPr>
          <w:rFonts w:ascii="Tahoma" w:eastAsiaTheme="minorHAnsi" w:hAnsi="Tahoma" w:cs="Tahoma"/>
          <w:sz w:val="20"/>
          <w:szCs w:val="20"/>
          <w:lang w:eastAsia="en-US"/>
        </w:rPr>
        <w:t>П</w:t>
      </w:r>
      <w:r w:rsidR="00A052A5" w:rsidRPr="00A0197D">
        <w:rPr>
          <w:rFonts w:ascii="Tahoma" w:eastAsiaTheme="minorHAnsi" w:hAnsi="Tahoma" w:cs="Tahoma"/>
          <w:sz w:val="20"/>
          <w:szCs w:val="20"/>
          <w:lang w:eastAsia="en-US"/>
        </w:rPr>
        <w:t>риложе</w:t>
      </w:r>
      <w:r w:rsidR="00F11181" w:rsidRPr="00A0197D">
        <w:rPr>
          <w:rFonts w:ascii="Tahoma" w:eastAsiaTheme="minorHAnsi" w:hAnsi="Tahoma" w:cs="Tahoma"/>
          <w:sz w:val="20"/>
          <w:szCs w:val="20"/>
          <w:lang w:eastAsia="en-US"/>
        </w:rPr>
        <w:t>ние</w:t>
      </w:r>
      <w:r w:rsidR="00A052A5" w:rsidRPr="00A0197D">
        <w:rPr>
          <w:rFonts w:ascii="Tahoma" w:eastAsiaTheme="minorHAnsi" w:hAnsi="Tahoma" w:cs="Tahoma"/>
          <w:sz w:val="20"/>
          <w:szCs w:val="20"/>
          <w:lang w:eastAsia="en-US"/>
        </w:rPr>
        <w:t xml:space="preserve"> </w:t>
      </w:r>
      <w:r w:rsidR="0084554D" w:rsidRPr="00A0197D">
        <w:rPr>
          <w:rFonts w:ascii="Tahoma" w:eastAsiaTheme="minorHAnsi" w:hAnsi="Tahoma" w:cs="Tahoma"/>
          <w:sz w:val="20"/>
          <w:szCs w:val="20"/>
          <w:lang w:eastAsia="en-US"/>
        </w:rPr>
        <w:t>№</w:t>
      </w:r>
      <w:r w:rsidR="00A052A5" w:rsidRPr="00A0197D">
        <w:rPr>
          <w:rFonts w:ascii="Tahoma" w:eastAsiaTheme="minorHAnsi" w:hAnsi="Tahoma" w:cs="Tahoma"/>
          <w:sz w:val="20"/>
          <w:szCs w:val="20"/>
          <w:lang w:eastAsia="en-US"/>
        </w:rPr>
        <w:t>7</w:t>
      </w:r>
      <w:r w:rsidR="00F11181" w:rsidRPr="00A0197D">
        <w:rPr>
          <w:rFonts w:ascii="Tahoma" w:eastAsiaTheme="minorHAnsi" w:hAnsi="Tahoma" w:cs="Tahoma"/>
          <w:sz w:val="20"/>
          <w:szCs w:val="20"/>
          <w:lang w:eastAsia="en-US"/>
        </w:rPr>
        <w:t xml:space="preserve"> к Договору</w:t>
      </w:r>
      <w:r w:rsidRPr="00A0197D">
        <w:rPr>
          <w:rFonts w:ascii="Tahoma" w:eastAsiaTheme="minorHAnsi" w:hAnsi="Tahoma" w:cs="Tahoma"/>
          <w:sz w:val="20"/>
          <w:szCs w:val="20"/>
          <w:lang w:eastAsia="en-US"/>
        </w:rPr>
        <w:t>)</w:t>
      </w:r>
      <w:r w:rsidR="007D472F" w:rsidRPr="00A0197D">
        <w:rPr>
          <w:rFonts w:ascii="Tahoma" w:eastAsiaTheme="minorHAnsi" w:hAnsi="Tahoma" w:cs="Tahoma"/>
          <w:sz w:val="20"/>
          <w:szCs w:val="20"/>
          <w:lang w:eastAsia="en-US"/>
        </w:rPr>
        <w:t xml:space="preserve"> в «Мобильном контролере»</w:t>
      </w:r>
      <w:r w:rsidRPr="00A0197D">
        <w:rPr>
          <w:rFonts w:ascii="Tahoma" w:eastAsiaTheme="minorHAnsi" w:hAnsi="Tahoma" w:cs="Tahoma"/>
          <w:sz w:val="20"/>
          <w:szCs w:val="20"/>
          <w:lang w:eastAsia="en-US"/>
        </w:rPr>
        <w:t>, назначает иное врем</w:t>
      </w:r>
      <w:r w:rsidR="0084554D" w:rsidRPr="00A0197D">
        <w:rPr>
          <w:rFonts w:ascii="Tahoma" w:eastAsiaTheme="minorHAnsi" w:hAnsi="Tahoma" w:cs="Tahoma"/>
          <w:sz w:val="20"/>
          <w:szCs w:val="20"/>
          <w:lang w:eastAsia="en-US"/>
        </w:rPr>
        <w:t xml:space="preserve">я проведения работ и повторно направляет </w:t>
      </w:r>
      <w:r w:rsidRPr="00A0197D">
        <w:rPr>
          <w:rFonts w:ascii="Tahoma" w:eastAsiaTheme="minorHAnsi" w:hAnsi="Tahoma" w:cs="Tahoma"/>
          <w:sz w:val="20"/>
          <w:szCs w:val="20"/>
          <w:lang w:eastAsia="en-US"/>
        </w:rPr>
        <w:t xml:space="preserve">уведомление о назначенной дате проведения работ </w:t>
      </w:r>
      <w:r w:rsidR="002D6809" w:rsidRPr="00A0197D">
        <w:rPr>
          <w:rFonts w:ascii="Tahoma" w:eastAsiaTheme="minorHAnsi" w:hAnsi="Tahoma" w:cs="Tahoma"/>
          <w:sz w:val="20"/>
          <w:szCs w:val="20"/>
          <w:lang w:eastAsia="en-US"/>
        </w:rPr>
        <w:t>Потребителю</w:t>
      </w:r>
      <w:r w:rsidRPr="00A0197D">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A0197D">
        <w:rPr>
          <w:rFonts w:ascii="Tahoma" w:eastAsiaTheme="minorHAnsi" w:hAnsi="Tahoma" w:cs="Tahoma"/>
          <w:sz w:val="20"/>
          <w:szCs w:val="20"/>
          <w:lang w:eastAsia="en-US"/>
        </w:rPr>
        <w:t>Подрядчик составляет Акт о недопуске в жилое и (или) нежилое помещение</w:t>
      </w:r>
      <w:r w:rsidR="007D472F" w:rsidRPr="00A0197D">
        <w:rPr>
          <w:rFonts w:ascii="Tahoma" w:eastAsiaTheme="minorHAnsi" w:hAnsi="Tahoma" w:cs="Tahoma"/>
          <w:sz w:val="20"/>
          <w:szCs w:val="20"/>
          <w:lang w:eastAsia="en-US"/>
        </w:rPr>
        <w:t xml:space="preserve"> в «Мобильном контролере»</w:t>
      </w:r>
      <w:r w:rsidR="0084554D" w:rsidRPr="00A0197D">
        <w:rPr>
          <w:rFonts w:ascii="Tahoma" w:eastAsiaTheme="minorHAnsi" w:hAnsi="Tahoma" w:cs="Tahoma"/>
          <w:sz w:val="20"/>
          <w:szCs w:val="20"/>
          <w:lang w:eastAsia="en-US"/>
        </w:rPr>
        <w:t xml:space="preserve">. Оба Акта о недопуске с подтверждением уведомления Потребителя Подрядчик передает Заказчику </w:t>
      </w:r>
      <w:r w:rsidR="007D472F" w:rsidRPr="00A0197D">
        <w:rPr>
          <w:rFonts w:ascii="Tahoma" w:eastAsiaTheme="minorHAnsi" w:hAnsi="Tahoma" w:cs="Tahoma"/>
          <w:sz w:val="20"/>
          <w:szCs w:val="20"/>
          <w:lang w:eastAsia="en-US"/>
        </w:rPr>
        <w:t>одновременно с направлением документов на оплату.</w:t>
      </w:r>
    </w:p>
    <w:p w14:paraId="499C0864" w14:textId="77777777" w:rsidR="00F11181" w:rsidRPr="00A0197D"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В случае если</w:t>
      </w:r>
      <w:r w:rsidR="00C65E24" w:rsidRPr="00A0197D">
        <w:rPr>
          <w:rFonts w:ascii="Tahoma" w:eastAsiaTheme="minorHAnsi" w:hAnsi="Tahoma" w:cs="Tahoma"/>
          <w:sz w:val="20"/>
          <w:szCs w:val="20"/>
          <w:lang w:eastAsia="en-US"/>
        </w:rPr>
        <w:t xml:space="preserve"> Подрядчиком определено</w:t>
      </w:r>
      <w:r w:rsidR="00001254" w:rsidRPr="00A0197D">
        <w:rPr>
          <w:rFonts w:ascii="Tahoma" w:eastAsiaTheme="minorHAnsi" w:hAnsi="Tahoma" w:cs="Tahoma"/>
          <w:sz w:val="20"/>
          <w:szCs w:val="20"/>
          <w:lang w:eastAsia="en-US"/>
        </w:rPr>
        <w:t xml:space="preserve"> на объекте</w:t>
      </w:r>
      <w:r w:rsidR="00C65E24" w:rsidRPr="00A0197D">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A0197D">
        <w:rPr>
          <w:rFonts w:ascii="Tahoma" w:eastAsiaTheme="minorHAnsi" w:hAnsi="Tahoma" w:cs="Tahoma"/>
          <w:sz w:val="20"/>
          <w:szCs w:val="20"/>
          <w:lang w:eastAsia="en-US"/>
        </w:rPr>
        <w:t>, Подрядчик составляет Акт отсутствия тех. возможности (</w:t>
      </w:r>
      <w:r w:rsidR="00487982" w:rsidRPr="00A0197D">
        <w:rPr>
          <w:rFonts w:ascii="Tahoma" w:eastAsiaTheme="minorHAnsi" w:hAnsi="Tahoma" w:cs="Tahoma"/>
          <w:sz w:val="20"/>
          <w:szCs w:val="20"/>
          <w:lang w:eastAsia="en-US"/>
        </w:rPr>
        <w:t>Приложение №11</w:t>
      </w:r>
      <w:r w:rsidR="00612AEE" w:rsidRPr="00A0197D">
        <w:rPr>
          <w:rFonts w:ascii="Tahoma" w:eastAsiaTheme="minorHAnsi" w:hAnsi="Tahoma" w:cs="Tahoma"/>
          <w:sz w:val="20"/>
          <w:szCs w:val="20"/>
          <w:lang w:eastAsia="en-US"/>
        </w:rPr>
        <w:t xml:space="preserve"> к Договору</w:t>
      </w:r>
      <w:r w:rsidR="00001254" w:rsidRPr="00A0197D">
        <w:rPr>
          <w:rFonts w:ascii="Tahoma" w:eastAsiaTheme="minorHAnsi" w:hAnsi="Tahoma" w:cs="Tahoma"/>
          <w:sz w:val="20"/>
          <w:szCs w:val="20"/>
          <w:lang w:eastAsia="en-US"/>
        </w:rPr>
        <w:t>)</w:t>
      </w:r>
      <w:r w:rsidR="00FD662C" w:rsidRPr="00A0197D">
        <w:rPr>
          <w:rFonts w:ascii="Tahoma" w:eastAsiaTheme="minorHAnsi" w:hAnsi="Tahoma" w:cs="Tahoma"/>
          <w:sz w:val="20"/>
          <w:szCs w:val="20"/>
          <w:lang w:eastAsia="en-US"/>
        </w:rPr>
        <w:t>, производит фотофиксацию</w:t>
      </w:r>
      <w:r w:rsidR="00F11181" w:rsidRPr="00A0197D">
        <w:rPr>
          <w:rFonts w:ascii="Tahoma" w:eastAsiaTheme="minorHAnsi" w:hAnsi="Tahoma" w:cs="Tahoma"/>
          <w:sz w:val="20"/>
          <w:szCs w:val="20"/>
          <w:lang w:eastAsia="en-US"/>
        </w:rPr>
        <w:t xml:space="preserve"> и передает </w:t>
      </w:r>
      <w:r w:rsidR="0055684F" w:rsidRPr="00A0197D">
        <w:rPr>
          <w:rFonts w:ascii="Tahoma" w:eastAsiaTheme="minorHAnsi" w:hAnsi="Tahoma" w:cs="Tahoma"/>
          <w:sz w:val="20"/>
          <w:szCs w:val="20"/>
          <w:lang w:eastAsia="en-US"/>
        </w:rPr>
        <w:t>одновременно с направлением документов на оплату.</w:t>
      </w:r>
    </w:p>
    <w:p w14:paraId="01FAD074" w14:textId="77777777" w:rsidR="00C37973" w:rsidRPr="00A0197D"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A0197D">
        <w:rPr>
          <w:rFonts w:ascii="Tahoma" w:eastAsiaTheme="minorHAnsi" w:hAnsi="Tahoma" w:cs="Tahoma"/>
          <w:sz w:val="20"/>
          <w:szCs w:val="20"/>
          <w:lang w:eastAsia="en-US"/>
        </w:rPr>
        <w:t xml:space="preserve">выполняет, производит </w:t>
      </w:r>
      <w:r w:rsidR="00A052A5" w:rsidRPr="00A0197D">
        <w:rPr>
          <w:rFonts w:ascii="Tahoma" w:eastAsiaTheme="minorHAnsi" w:hAnsi="Tahoma" w:cs="Tahoma"/>
          <w:sz w:val="20"/>
          <w:szCs w:val="20"/>
          <w:lang w:eastAsia="en-US"/>
        </w:rPr>
        <w:t>фото</w:t>
      </w:r>
      <w:r w:rsidR="00F11181" w:rsidRPr="00A0197D">
        <w:rPr>
          <w:rFonts w:ascii="Tahoma" w:eastAsiaTheme="minorHAnsi" w:hAnsi="Tahoma" w:cs="Tahoma"/>
          <w:sz w:val="20"/>
          <w:szCs w:val="20"/>
          <w:lang w:eastAsia="en-US"/>
        </w:rPr>
        <w:t xml:space="preserve">фиксацию </w:t>
      </w:r>
      <w:r w:rsidR="0077783D" w:rsidRPr="00A0197D">
        <w:rPr>
          <w:rFonts w:ascii="Tahoma" w:eastAsiaTheme="minorHAnsi" w:hAnsi="Tahoma" w:cs="Tahoma"/>
          <w:sz w:val="20"/>
          <w:szCs w:val="20"/>
          <w:lang w:eastAsia="en-US"/>
        </w:rPr>
        <w:t>существующего</w:t>
      </w:r>
      <w:r w:rsidR="00F11181" w:rsidRPr="00A0197D">
        <w:rPr>
          <w:rFonts w:ascii="Tahoma" w:eastAsiaTheme="minorHAnsi" w:hAnsi="Tahoma" w:cs="Tahoma"/>
          <w:sz w:val="20"/>
          <w:szCs w:val="20"/>
          <w:lang w:eastAsia="en-US"/>
        </w:rPr>
        <w:t xml:space="preserve"> прибора </w:t>
      </w:r>
      <w:r w:rsidR="001A7706" w:rsidRPr="00A0197D">
        <w:rPr>
          <w:rFonts w:ascii="Tahoma" w:eastAsiaTheme="minorHAnsi" w:hAnsi="Tahoma" w:cs="Tahoma"/>
          <w:sz w:val="20"/>
          <w:szCs w:val="20"/>
          <w:lang w:eastAsia="en-US"/>
        </w:rPr>
        <w:t>учета прибора</w:t>
      </w:r>
      <w:r w:rsidR="00F445C7" w:rsidRPr="00A0197D">
        <w:rPr>
          <w:rFonts w:ascii="Tahoma" w:eastAsiaTheme="minorHAnsi" w:hAnsi="Tahoma" w:cs="Tahoma"/>
          <w:sz w:val="20"/>
          <w:szCs w:val="20"/>
          <w:lang w:eastAsia="en-US"/>
        </w:rPr>
        <w:t xml:space="preserve"> </w:t>
      </w:r>
      <w:r w:rsidR="001A7706" w:rsidRPr="00A0197D">
        <w:rPr>
          <w:rFonts w:ascii="Tahoma" w:eastAsiaTheme="minorHAnsi" w:hAnsi="Tahoma" w:cs="Tahoma"/>
          <w:sz w:val="20"/>
          <w:szCs w:val="20"/>
          <w:lang w:eastAsia="en-US"/>
        </w:rPr>
        <w:t xml:space="preserve"> учёта</w:t>
      </w:r>
      <w:r w:rsidR="00F445C7" w:rsidRPr="00A0197D">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A0197D">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A0197D">
        <w:rPr>
          <w:rFonts w:ascii="Tahoma" w:eastAsiaTheme="minorHAnsi" w:hAnsi="Tahoma" w:cs="Tahoma"/>
          <w:sz w:val="20"/>
          <w:szCs w:val="20"/>
          <w:lang w:eastAsia="en-US"/>
        </w:rPr>
        <w:t>)</w:t>
      </w:r>
      <w:r w:rsidR="001A7706" w:rsidRPr="00A0197D">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55684F" w:rsidRPr="00A0197D">
        <w:rPr>
          <w:rFonts w:ascii="Tahoma" w:eastAsiaTheme="minorHAnsi" w:hAnsi="Tahoma" w:cs="Tahoma"/>
          <w:sz w:val="20"/>
          <w:szCs w:val="20"/>
          <w:lang w:eastAsia="en-US"/>
        </w:rPr>
        <w:t xml:space="preserve"> в «Мобильном контролере»</w:t>
      </w:r>
      <w:r w:rsidR="00F11181" w:rsidRPr="00A0197D">
        <w:rPr>
          <w:rFonts w:ascii="Tahoma" w:eastAsiaTheme="minorHAnsi" w:hAnsi="Tahoma" w:cs="Tahoma"/>
          <w:sz w:val="20"/>
          <w:szCs w:val="20"/>
          <w:lang w:eastAsia="en-US"/>
        </w:rPr>
        <w:t>.</w:t>
      </w:r>
      <w:r w:rsidRPr="00A0197D">
        <w:rPr>
          <w:rFonts w:ascii="Tahoma" w:eastAsiaTheme="minorHAnsi" w:hAnsi="Tahoma" w:cs="Tahoma"/>
          <w:sz w:val="20"/>
          <w:szCs w:val="20"/>
          <w:lang w:eastAsia="en-US"/>
        </w:rPr>
        <w:t xml:space="preserve"> </w:t>
      </w:r>
      <w:r w:rsidR="00C37973" w:rsidRPr="00A0197D">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A0197D">
        <w:rPr>
          <w:rFonts w:ascii="Tahoma" w:eastAsiaTheme="minorHAnsi" w:hAnsi="Tahoma" w:cs="Tahoma"/>
          <w:sz w:val="20"/>
          <w:szCs w:val="20"/>
          <w:lang w:eastAsia="en-US"/>
        </w:rPr>
        <w:t>и скан-копию акта</w:t>
      </w:r>
      <w:r w:rsidR="00472AAD" w:rsidRPr="00A0197D">
        <w:rPr>
          <w:rFonts w:ascii="Tahoma" w:eastAsiaTheme="minorHAnsi" w:hAnsi="Tahoma" w:cs="Tahoma"/>
          <w:sz w:val="20"/>
          <w:szCs w:val="20"/>
          <w:lang w:eastAsia="en-US"/>
        </w:rPr>
        <w:t xml:space="preserve"> осмотра прибора учета</w:t>
      </w:r>
      <w:r w:rsidR="001A7706" w:rsidRPr="00A0197D">
        <w:rPr>
          <w:rFonts w:ascii="Tahoma" w:eastAsiaTheme="minorHAnsi" w:hAnsi="Tahoma" w:cs="Tahoma"/>
          <w:sz w:val="20"/>
          <w:szCs w:val="20"/>
          <w:lang w:eastAsia="en-US"/>
        </w:rPr>
        <w:t xml:space="preserve"> </w:t>
      </w:r>
      <w:r w:rsidR="0055684F" w:rsidRPr="00A0197D">
        <w:rPr>
          <w:rFonts w:ascii="Tahoma" w:eastAsiaTheme="minorHAnsi" w:hAnsi="Tahoma" w:cs="Tahoma"/>
          <w:sz w:val="20"/>
          <w:szCs w:val="20"/>
          <w:lang w:eastAsia="en-US"/>
        </w:rPr>
        <w:t xml:space="preserve">одновременно с направлением документов на оплату </w:t>
      </w:r>
      <w:r w:rsidR="004971CB" w:rsidRPr="00A0197D">
        <w:rPr>
          <w:rFonts w:ascii="Tahoma" w:eastAsiaTheme="minorHAnsi" w:hAnsi="Tahoma" w:cs="Tahoma"/>
          <w:sz w:val="20"/>
          <w:szCs w:val="20"/>
          <w:lang w:eastAsia="en-US"/>
        </w:rPr>
        <w:t>в таком виде, чтобы каждый файл содержал в наименовании точное место объекта</w:t>
      </w:r>
      <w:r w:rsidR="00C37973" w:rsidRPr="00A0197D">
        <w:rPr>
          <w:rFonts w:ascii="Tahoma" w:eastAsiaTheme="minorHAnsi" w:hAnsi="Tahoma" w:cs="Tahoma"/>
          <w:sz w:val="20"/>
          <w:szCs w:val="20"/>
          <w:lang w:eastAsia="en-US"/>
        </w:rPr>
        <w:t>.</w:t>
      </w:r>
    </w:p>
    <w:p w14:paraId="0E1BA9BE" w14:textId="77777777" w:rsidR="008D1D8D" w:rsidRPr="00A0197D"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Подрядчик, д</w:t>
      </w:r>
      <w:r w:rsidR="008D1D8D" w:rsidRPr="00A0197D">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A0197D">
        <w:rPr>
          <w:rFonts w:ascii="Tahoma" w:eastAsiaTheme="minorHAnsi" w:hAnsi="Tahoma" w:cs="Tahoma"/>
          <w:sz w:val="20"/>
          <w:szCs w:val="20"/>
          <w:lang w:eastAsia="en-US"/>
        </w:rPr>
        <w:t xml:space="preserve"> оформление </w:t>
      </w:r>
      <w:r w:rsidR="008D1D8D" w:rsidRPr="00A0197D">
        <w:rPr>
          <w:rFonts w:ascii="Tahoma" w:eastAsiaTheme="minorHAnsi" w:hAnsi="Tahoma" w:cs="Tahoma"/>
          <w:sz w:val="20"/>
          <w:szCs w:val="20"/>
          <w:lang w:eastAsia="en-US"/>
        </w:rPr>
        <w:t>А</w:t>
      </w:r>
      <w:r w:rsidR="000B1474" w:rsidRPr="00A0197D">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A0197D">
        <w:rPr>
          <w:rFonts w:ascii="Tahoma" w:eastAsiaTheme="minorHAnsi" w:hAnsi="Tahoma" w:cs="Tahoma"/>
          <w:sz w:val="20"/>
          <w:szCs w:val="20"/>
          <w:lang w:eastAsia="en-US"/>
        </w:rPr>
        <w:t xml:space="preserve"> Заказчика</w:t>
      </w:r>
      <w:r w:rsidR="000B1474" w:rsidRPr="00A0197D">
        <w:rPr>
          <w:rFonts w:ascii="Tahoma" w:eastAsiaTheme="minorHAnsi" w:hAnsi="Tahoma" w:cs="Tahoma"/>
          <w:sz w:val="20"/>
          <w:szCs w:val="20"/>
          <w:lang w:eastAsia="en-US"/>
        </w:rPr>
        <w:t xml:space="preserve"> </w:t>
      </w:r>
      <w:r w:rsidR="00F04D25" w:rsidRPr="00A0197D">
        <w:rPr>
          <w:rFonts w:ascii="Tahoma" w:eastAsiaTheme="minorHAnsi" w:hAnsi="Tahoma" w:cs="Tahoma"/>
          <w:sz w:val="20"/>
          <w:szCs w:val="20"/>
          <w:lang w:eastAsia="en-US"/>
        </w:rPr>
        <w:t>«</w:t>
      </w:r>
      <w:r w:rsidR="000B1474" w:rsidRPr="00A0197D">
        <w:rPr>
          <w:rFonts w:ascii="Tahoma" w:eastAsiaTheme="minorHAnsi" w:hAnsi="Tahoma" w:cs="Tahoma"/>
          <w:sz w:val="20"/>
          <w:szCs w:val="20"/>
          <w:lang w:eastAsia="en-US"/>
        </w:rPr>
        <w:t>Мобильный контроллер</w:t>
      </w:r>
      <w:r w:rsidR="00F04D25" w:rsidRPr="00A0197D">
        <w:rPr>
          <w:rFonts w:ascii="Tahoma" w:eastAsiaTheme="minorHAnsi" w:hAnsi="Tahoma" w:cs="Tahoma"/>
          <w:sz w:val="20"/>
          <w:szCs w:val="20"/>
          <w:lang w:eastAsia="en-US"/>
        </w:rPr>
        <w:t>»</w:t>
      </w:r>
      <w:r w:rsidR="000B1474" w:rsidRPr="00A0197D">
        <w:rPr>
          <w:rFonts w:ascii="Tahoma" w:eastAsiaTheme="minorHAnsi" w:hAnsi="Tahoma" w:cs="Tahoma"/>
          <w:sz w:val="20"/>
          <w:szCs w:val="20"/>
          <w:lang w:eastAsia="en-US"/>
        </w:rPr>
        <w:t>, доступ к которому предоставляет Заказчик.</w:t>
      </w:r>
      <w:r w:rsidR="008D1D8D" w:rsidRPr="00A0197D">
        <w:rPr>
          <w:rFonts w:ascii="Tahoma" w:eastAsiaTheme="minorHAnsi" w:hAnsi="Tahoma" w:cs="Tahoma"/>
          <w:sz w:val="20"/>
          <w:szCs w:val="20"/>
          <w:lang w:eastAsia="en-US"/>
        </w:rPr>
        <w:t xml:space="preserve"> Полный объем данных по установленным </w:t>
      </w:r>
      <w:r w:rsidR="00C37973" w:rsidRPr="00A0197D">
        <w:rPr>
          <w:rFonts w:ascii="Tahoma" w:eastAsiaTheme="minorHAnsi" w:hAnsi="Tahoma" w:cs="Tahoma"/>
          <w:sz w:val="20"/>
          <w:szCs w:val="20"/>
          <w:lang w:eastAsia="en-US"/>
        </w:rPr>
        <w:t>ПУ ИСУ</w:t>
      </w:r>
      <w:r w:rsidR="008D1D8D" w:rsidRPr="00A0197D">
        <w:rPr>
          <w:rFonts w:ascii="Tahoma" w:eastAsiaTheme="minorHAnsi" w:hAnsi="Tahoma" w:cs="Tahoma"/>
          <w:sz w:val="20"/>
          <w:szCs w:val="20"/>
          <w:lang w:eastAsia="en-US"/>
        </w:rPr>
        <w:t xml:space="preserve"> должен быть внесен в приложение </w:t>
      </w:r>
      <w:r w:rsidR="00C37973" w:rsidRPr="00A0197D">
        <w:rPr>
          <w:rFonts w:ascii="Tahoma" w:eastAsiaTheme="minorHAnsi" w:hAnsi="Tahoma" w:cs="Tahoma"/>
          <w:sz w:val="20"/>
          <w:szCs w:val="20"/>
          <w:lang w:eastAsia="en-US"/>
        </w:rPr>
        <w:t xml:space="preserve">в течение 2 (двух) рабочих дней </w:t>
      </w:r>
      <w:r w:rsidR="008D1D8D" w:rsidRPr="00A0197D">
        <w:rPr>
          <w:rFonts w:ascii="Tahoma" w:eastAsiaTheme="minorHAnsi" w:hAnsi="Tahoma" w:cs="Tahoma"/>
          <w:sz w:val="20"/>
          <w:szCs w:val="20"/>
          <w:lang w:eastAsia="en-US"/>
        </w:rPr>
        <w:t xml:space="preserve">после установки. </w:t>
      </w:r>
    </w:p>
    <w:p w14:paraId="564B88F5" w14:textId="77777777" w:rsidR="0044117D" w:rsidRPr="00A0197D"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A0197D">
        <w:rPr>
          <w:rFonts w:ascii="Tahoma" w:eastAsiaTheme="minorHAnsi" w:hAnsi="Tahoma" w:cs="Tahoma"/>
          <w:sz w:val="20"/>
          <w:szCs w:val="20"/>
          <w:lang w:eastAsia="en-US"/>
        </w:rPr>
        <w:t xml:space="preserve">Подрядчиком </w:t>
      </w:r>
      <w:r w:rsidRPr="00A0197D">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14:paraId="2AD212EB" w14:textId="77777777" w:rsidR="0044117D" w:rsidRPr="00A0197D"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582C9B22" w14:textId="77777777" w:rsidR="00D2750A" w:rsidRPr="00A0197D"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предмет работоспособности сим-карты;</w:t>
      </w:r>
    </w:p>
    <w:p w14:paraId="4248586B" w14:textId="77777777" w:rsidR="0044117D" w:rsidRPr="00A0197D"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 xml:space="preserve">- </w:t>
      </w:r>
      <w:r w:rsidR="0044117D" w:rsidRPr="00A0197D">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A0197D">
        <w:rPr>
          <w:rFonts w:ascii="Tahoma" w:eastAsia="Times New Roman" w:hAnsi="Tahoma" w:cs="Tahoma"/>
          <w:color w:val="000000" w:themeColor="text1"/>
          <w:sz w:val="20"/>
          <w:szCs w:val="20"/>
        </w:rPr>
        <w:t>;</w:t>
      </w:r>
    </w:p>
    <w:p w14:paraId="6C74DE61" w14:textId="77777777" w:rsidR="002A0BEF" w:rsidRPr="00A0197D"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на предм</w:t>
      </w:r>
      <w:r w:rsidR="00AF5A93" w:rsidRPr="00A0197D">
        <w:rPr>
          <w:rFonts w:ascii="Tahoma" w:eastAsia="Times New Roman" w:hAnsi="Tahoma" w:cs="Tahoma"/>
          <w:color w:val="000000" w:themeColor="text1"/>
          <w:sz w:val="20"/>
          <w:szCs w:val="20"/>
        </w:rPr>
        <w:t>ет корректности настроек ПУ ИСУ;</w:t>
      </w:r>
    </w:p>
    <w:p w14:paraId="5A842373" w14:textId="77777777" w:rsidR="00AF5A93" w:rsidRPr="00A0197D" w:rsidRDefault="00AF5A93"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A0197D">
        <w:rPr>
          <w:rFonts w:ascii="Tahoma" w:eastAsia="Times New Roman" w:hAnsi="Tahoma" w:cs="Tahoma"/>
          <w:color w:val="000000" w:themeColor="text1"/>
          <w:sz w:val="20"/>
          <w:szCs w:val="20"/>
        </w:rPr>
        <w:t xml:space="preserve">на предмет «пингования» </w:t>
      </w:r>
      <w:r w:rsidRPr="00A0197D">
        <w:rPr>
          <w:rFonts w:ascii="Tahoma" w:eastAsia="Times New Roman" w:hAnsi="Tahoma" w:cs="Tahoma"/>
          <w:color w:val="000000" w:themeColor="text1"/>
          <w:sz w:val="20"/>
          <w:szCs w:val="20"/>
          <w:lang w:val="en-US"/>
        </w:rPr>
        <w:t>SIM</w:t>
      </w:r>
      <w:r w:rsidRPr="00A0197D">
        <w:rPr>
          <w:rFonts w:ascii="Tahoma" w:eastAsia="Times New Roman" w:hAnsi="Tahoma" w:cs="Tahoma"/>
          <w:color w:val="000000" w:themeColor="text1"/>
          <w:sz w:val="20"/>
          <w:szCs w:val="20"/>
        </w:rPr>
        <w:t>-карты и проверки открытого порта в ПУ через чат-бот «</w:t>
      </w:r>
      <w:r w:rsidRPr="00A0197D">
        <w:rPr>
          <w:rFonts w:ascii="Tahoma" w:eastAsia="Times New Roman" w:hAnsi="Tahoma" w:cs="Tahoma"/>
          <w:color w:val="000000" w:themeColor="text1"/>
          <w:sz w:val="20"/>
          <w:szCs w:val="20"/>
          <w:lang w:val="en-US"/>
        </w:rPr>
        <w:t>Telegram</w:t>
      </w:r>
      <w:r w:rsidRPr="00A0197D">
        <w:rPr>
          <w:rFonts w:ascii="Tahoma" w:eastAsia="Times New Roman" w:hAnsi="Tahoma" w:cs="Tahoma"/>
          <w:color w:val="000000" w:themeColor="text1"/>
          <w:sz w:val="20"/>
          <w:szCs w:val="20"/>
        </w:rPr>
        <w:t>».</w:t>
      </w:r>
    </w:p>
    <w:p w14:paraId="1A50E87E" w14:textId="191AD70F"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A0197D">
        <w:rPr>
          <w:rFonts w:ascii="Tahoma" w:eastAsiaTheme="minorHAnsi" w:hAnsi="Tahoma" w:cs="Tahoma"/>
          <w:sz w:val="20"/>
          <w:szCs w:val="20"/>
          <w:lang w:eastAsia="en-US"/>
        </w:rPr>
        <w:t>Заказчик</w:t>
      </w:r>
      <w:r w:rsidR="00A052A5" w:rsidRPr="00A0197D">
        <w:rPr>
          <w:rFonts w:ascii="Tahoma" w:eastAsiaTheme="minorHAnsi" w:hAnsi="Tahoma" w:cs="Tahoma"/>
          <w:sz w:val="20"/>
          <w:szCs w:val="20"/>
          <w:lang w:eastAsia="en-US"/>
        </w:rPr>
        <w:t xml:space="preserve"> </w:t>
      </w:r>
      <w:r w:rsidR="000253C9" w:rsidRPr="00A0197D">
        <w:rPr>
          <w:rFonts w:ascii="Tahoma" w:eastAsiaTheme="minorHAnsi" w:hAnsi="Tahoma" w:cs="Tahoma"/>
          <w:sz w:val="20"/>
          <w:szCs w:val="20"/>
          <w:lang w:eastAsia="en-US"/>
        </w:rPr>
        <w:t xml:space="preserve">может предоставить Подрядчику </w:t>
      </w:r>
      <w:r w:rsidRPr="00A0197D">
        <w:rPr>
          <w:rFonts w:ascii="Tahoma" w:eastAsiaTheme="minorHAnsi" w:hAnsi="Tahoma" w:cs="Tahoma"/>
          <w:sz w:val="20"/>
          <w:szCs w:val="20"/>
          <w:lang w:eastAsia="en-US"/>
        </w:rPr>
        <w:t xml:space="preserve">доверенность на проведение </w:t>
      </w:r>
      <w:r w:rsidR="00C37973" w:rsidRPr="00A0197D">
        <w:rPr>
          <w:rFonts w:ascii="Tahoma" w:eastAsiaTheme="minorHAnsi" w:hAnsi="Tahoma" w:cs="Tahoma"/>
          <w:sz w:val="20"/>
          <w:szCs w:val="20"/>
          <w:lang w:eastAsia="en-US"/>
        </w:rPr>
        <w:t>от своего лица работ по Договору</w:t>
      </w:r>
      <w:r w:rsidRPr="00A0197D">
        <w:rPr>
          <w:rFonts w:ascii="Tahoma" w:eastAsiaTheme="minorHAnsi" w:hAnsi="Tahoma" w:cs="Tahoma"/>
          <w:sz w:val="20"/>
          <w:szCs w:val="20"/>
          <w:lang w:eastAsia="en-US"/>
        </w:rPr>
        <w:t xml:space="preserve">, а также на право подписи </w:t>
      </w:r>
      <w:r w:rsidR="00915D26" w:rsidRPr="00A0197D">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A0197D">
        <w:rPr>
          <w:rFonts w:ascii="Tahoma" w:eastAsiaTheme="minorHAnsi" w:hAnsi="Tahoma" w:cs="Tahoma"/>
          <w:sz w:val="20"/>
          <w:szCs w:val="20"/>
          <w:lang w:eastAsia="en-US"/>
        </w:rPr>
        <w:t>(Приложение №6 к Договору</w:t>
      </w:r>
      <w:r w:rsidRPr="00871EDA">
        <w:rPr>
          <w:rFonts w:ascii="Tahoma" w:eastAsiaTheme="minorHAnsi" w:hAnsi="Tahoma" w:cs="Tahoma"/>
          <w:sz w:val="20"/>
          <w:szCs w:val="20"/>
          <w:lang w:eastAsia="en-US"/>
        </w:rPr>
        <w:t>),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14:paraId="2CF3EAF6" w14:textId="77777777"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14:paraId="2489BA42" w14:textId="77777777" w:rsidR="003F594D" w:rsidRPr="00871EDA" w:rsidRDefault="003F594D" w:rsidP="00FE0C35">
      <w:pPr>
        <w:pStyle w:val="a6"/>
        <w:ind w:left="0"/>
        <w:contextualSpacing w:val="0"/>
        <w:jc w:val="both"/>
        <w:rPr>
          <w:rFonts w:ascii="Tahoma" w:eastAsiaTheme="minorHAnsi" w:hAnsi="Tahoma" w:cs="Tahoma"/>
          <w:sz w:val="20"/>
          <w:szCs w:val="20"/>
          <w:lang w:eastAsia="en-US"/>
        </w:rPr>
      </w:pPr>
    </w:p>
    <w:p w14:paraId="52BB361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14:paraId="7317E2F4" w14:textId="77777777"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E4C6A">
        <w:rPr>
          <w:rFonts w:ascii="Tahoma" w:eastAsiaTheme="minorHAnsi" w:hAnsi="Tahoma" w:cs="Tahoma"/>
          <w:sz w:val="20"/>
          <w:szCs w:val="20"/>
          <w:lang w:eastAsia="en-US"/>
        </w:rPr>
        <w:t xml:space="preserve"> и согласованию результатов работ в монтажной и отчетной ведомости согласно п.6.11</w:t>
      </w:r>
      <w:r w:rsidR="00510998" w:rsidRPr="00871EDA">
        <w:rPr>
          <w:rFonts w:ascii="Tahoma" w:eastAsiaTheme="minorHAnsi" w:hAnsi="Tahoma" w:cs="Tahoma"/>
          <w:sz w:val="20"/>
          <w:szCs w:val="20"/>
          <w:lang w:eastAsia="en-US"/>
        </w:rPr>
        <w:t>,</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BE4C6A">
        <w:rPr>
          <w:rFonts w:ascii="Tahoma" w:eastAsiaTheme="minorHAnsi" w:hAnsi="Tahoma" w:cs="Tahoma"/>
          <w:sz w:val="20"/>
          <w:szCs w:val="20"/>
          <w:lang w:eastAsia="en-US"/>
        </w:rPr>
        <w:t>5 (</w:t>
      </w:r>
      <w:r w:rsidR="00AF2C29" w:rsidRPr="00871EDA">
        <w:rPr>
          <w:rFonts w:ascii="Tahoma" w:eastAsiaTheme="minorHAnsi" w:hAnsi="Tahoma" w:cs="Tahoma"/>
          <w:sz w:val="20"/>
          <w:szCs w:val="20"/>
          <w:lang w:eastAsia="en-US"/>
        </w:rPr>
        <w:t>пяти</w:t>
      </w:r>
      <w:r w:rsidR="00BE4C6A">
        <w:rPr>
          <w:rFonts w:ascii="Tahoma" w:eastAsiaTheme="minorHAnsi" w:hAnsi="Tahoma" w:cs="Tahoma"/>
          <w:sz w:val="20"/>
          <w:szCs w:val="20"/>
          <w:lang w:eastAsia="en-US"/>
        </w:rPr>
        <w:t>) рабочих</w:t>
      </w:r>
      <w:r w:rsidR="00AF2C29" w:rsidRPr="00871EDA">
        <w:rPr>
          <w:rFonts w:ascii="Tahoma" w:eastAsiaTheme="minorHAnsi" w:hAnsi="Tahoma" w:cs="Tahoma"/>
          <w:sz w:val="20"/>
          <w:szCs w:val="20"/>
          <w:lang w:eastAsia="en-US"/>
        </w:rPr>
        <w:t xml:space="preserve"> дней</w:t>
      </w:r>
      <w:r w:rsidR="008E4078">
        <w:rPr>
          <w:rFonts w:ascii="Tahoma" w:eastAsiaTheme="minorHAnsi" w:hAnsi="Tahoma" w:cs="Tahoma"/>
          <w:sz w:val="20"/>
          <w:szCs w:val="20"/>
          <w:lang w:eastAsia="en-US"/>
        </w:rPr>
        <w:t xml:space="preserve">, </w:t>
      </w:r>
      <w:r w:rsidR="008E4078" w:rsidRPr="00D63F31">
        <w:rPr>
          <w:rFonts w:ascii="Tahoma" w:eastAsiaTheme="minorHAnsi" w:hAnsi="Tahoma" w:cs="Tahoma"/>
          <w:sz w:val="20"/>
          <w:szCs w:val="20"/>
          <w:lang w:eastAsia="en-US"/>
        </w:rPr>
        <w:t xml:space="preserve">но не позднее </w:t>
      </w:r>
      <w:r w:rsidR="009378F1" w:rsidRPr="00D63F31">
        <w:rPr>
          <w:rFonts w:ascii="Tahoma" w:eastAsiaTheme="minorHAnsi" w:hAnsi="Tahoma" w:cs="Tahoma"/>
          <w:sz w:val="20"/>
          <w:szCs w:val="20"/>
          <w:lang w:eastAsia="en-US"/>
        </w:rPr>
        <w:t>10 числа месяца, следующего за отчетным,</w:t>
      </w:r>
      <w:r w:rsidR="00AF2C29" w:rsidRPr="00D63F31">
        <w:rPr>
          <w:rFonts w:ascii="Tahoma" w:eastAsiaTheme="minorHAnsi" w:hAnsi="Tahoma" w:cs="Tahoma"/>
          <w:sz w:val="20"/>
          <w:szCs w:val="20"/>
          <w:lang w:eastAsia="en-US"/>
        </w:rPr>
        <w:t xml:space="preserve"> </w:t>
      </w:r>
      <w:r w:rsidRPr="00D63F31">
        <w:rPr>
          <w:rFonts w:ascii="Tahoma" w:eastAsiaTheme="minorHAnsi" w:hAnsi="Tahoma" w:cs="Tahoma"/>
          <w:sz w:val="20"/>
          <w:szCs w:val="20"/>
          <w:lang w:eastAsia="en-US"/>
        </w:rPr>
        <w:t>надлежаще оформленные и подписанные</w:t>
      </w:r>
      <w:r w:rsidR="00AF2C29" w:rsidRPr="00D63F31">
        <w:rPr>
          <w:rFonts w:ascii="Tahoma" w:eastAsiaTheme="minorHAnsi" w:hAnsi="Tahoma" w:cs="Tahoma"/>
          <w:sz w:val="20"/>
          <w:szCs w:val="20"/>
          <w:lang w:eastAsia="en-US"/>
        </w:rPr>
        <w:t xml:space="preserve"> документы</w:t>
      </w:r>
      <w:r w:rsidR="008B128B" w:rsidRPr="00D63F31">
        <w:rPr>
          <w:rFonts w:ascii="Tahoma" w:eastAsiaTheme="minorHAnsi" w:hAnsi="Tahoma" w:cs="Tahoma"/>
          <w:sz w:val="20"/>
          <w:szCs w:val="20"/>
          <w:lang w:eastAsia="en-US"/>
        </w:rPr>
        <w:t>:</w:t>
      </w:r>
    </w:p>
    <w:p w14:paraId="766AA479" w14:textId="77777777" w:rsidR="003127A1" w:rsidRDefault="00BE4C6A" w:rsidP="00BE4C6A">
      <w:pPr>
        <w:pStyle w:val="a6"/>
        <w:widowControl w:val="0"/>
        <w:numPr>
          <w:ilvl w:val="0"/>
          <w:numId w:val="32"/>
        </w:numPr>
        <w:ind w:left="0" w:firstLine="0"/>
        <w:contextualSpacing w:val="0"/>
        <w:jc w:val="both"/>
        <w:rPr>
          <w:rFonts w:ascii="Tahoma" w:hAnsi="Tahoma" w:cs="Tahoma"/>
          <w:sz w:val="20"/>
          <w:szCs w:val="20"/>
        </w:rPr>
      </w:pPr>
      <w:r>
        <w:rPr>
          <w:rFonts w:ascii="Tahoma" w:hAnsi="Tahoma" w:cs="Tahoma"/>
          <w:sz w:val="20"/>
          <w:szCs w:val="20"/>
        </w:rPr>
        <w:lastRenderedPageBreak/>
        <w:t xml:space="preserve">Оригиналы </w:t>
      </w:r>
      <w:r w:rsidR="00CA3519" w:rsidRPr="00871EDA">
        <w:rPr>
          <w:rFonts w:ascii="Tahoma" w:hAnsi="Tahoma" w:cs="Tahoma"/>
          <w:sz w:val="20"/>
          <w:szCs w:val="20"/>
        </w:rPr>
        <w:t>акт</w:t>
      </w:r>
      <w:r>
        <w:rPr>
          <w:rFonts w:ascii="Tahoma" w:hAnsi="Tahoma" w:cs="Tahoma"/>
          <w:sz w:val="20"/>
          <w:szCs w:val="20"/>
        </w:rPr>
        <w:t>ов</w:t>
      </w:r>
      <w:r w:rsidR="00CA3519" w:rsidRPr="00871EDA">
        <w:rPr>
          <w:rFonts w:ascii="Tahoma" w:hAnsi="Tahoma" w:cs="Tahoma"/>
          <w:sz w:val="20"/>
          <w:szCs w:val="20"/>
        </w:rPr>
        <w:t xml:space="preserve">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Pr>
          <w:rFonts w:ascii="Tahoma" w:hAnsi="Tahoma" w:cs="Tahoma"/>
          <w:sz w:val="20"/>
          <w:szCs w:val="20"/>
        </w:rPr>
        <w:t xml:space="preserve"> на бумажном носителе, </w:t>
      </w:r>
      <w:r w:rsidRPr="00BE4C6A">
        <w:rPr>
          <w:rFonts w:ascii="Tahoma" w:hAnsi="Tahoma" w:cs="Tahoma"/>
          <w:sz w:val="20"/>
          <w:szCs w:val="20"/>
        </w:rPr>
        <w:t>скомпонованные по каждой Заявке отдельно</w:t>
      </w:r>
      <w:r>
        <w:rPr>
          <w:rFonts w:ascii="Tahoma" w:hAnsi="Tahoma" w:cs="Tahoma"/>
          <w:sz w:val="20"/>
          <w:szCs w:val="20"/>
        </w:rPr>
        <w:t>;</w:t>
      </w:r>
    </w:p>
    <w:p w14:paraId="74349D48" w14:textId="77777777" w:rsidR="00BE4C6A" w:rsidRPr="00871EDA" w:rsidRDefault="00BE4C6A" w:rsidP="00BE4C6A">
      <w:pPr>
        <w:pStyle w:val="a6"/>
        <w:widowControl w:val="0"/>
        <w:numPr>
          <w:ilvl w:val="0"/>
          <w:numId w:val="32"/>
        </w:numPr>
        <w:ind w:left="0" w:firstLine="0"/>
        <w:contextualSpacing w:val="0"/>
        <w:jc w:val="both"/>
        <w:rPr>
          <w:rFonts w:ascii="Tahoma" w:hAnsi="Tahoma" w:cs="Tahoma"/>
          <w:sz w:val="20"/>
          <w:szCs w:val="20"/>
        </w:rPr>
      </w:pPr>
      <w:r>
        <w:rPr>
          <w:rFonts w:ascii="Tahoma" w:hAnsi="Tahoma" w:cs="Tahoma"/>
          <w:sz w:val="20"/>
          <w:szCs w:val="20"/>
        </w:rPr>
        <w:t>Оригиналы</w:t>
      </w:r>
      <w:r w:rsidRPr="00BE4C6A">
        <w:rPr>
          <w:rFonts w:ascii="Tahoma" w:hAnsi="Tahoma" w:cs="Tahoma"/>
          <w:sz w:val="20"/>
          <w:szCs w:val="20"/>
        </w:rPr>
        <w:t xml:space="preserve"> паспортов и формуляров на приборы учета электрической энергии и трансформаторов тока с отметками о местах установки, скомпонованные по каждой Заявке отдельно</w:t>
      </w:r>
      <w:r>
        <w:rPr>
          <w:rFonts w:ascii="Tahoma" w:hAnsi="Tahoma" w:cs="Tahoma"/>
          <w:sz w:val="20"/>
          <w:szCs w:val="20"/>
        </w:rPr>
        <w:t>;</w:t>
      </w:r>
    </w:p>
    <w:p w14:paraId="2182BF94" w14:textId="77777777" w:rsidR="00FE65CE" w:rsidRPr="00FE65CE" w:rsidRDefault="00330E66" w:rsidP="00FE65CE">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w:t>
      </w:r>
      <w:r w:rsidR="00FE65CE">
        <w:rPr>
          <w:rFonts w:ascii="Tahoma" w:eastAsia="Times New Roman" w:hAnsi="Tahoma" w:cs="Tahoma"/>
          <w:color w:val="000000" w:themeColor="text1"/>
          <w:sz w:val="20"/>
          <w:szCs w:val="20"/>
        </w:rPr>
        <w:t xml:space="preserve">, </w:t>
      </w:r>
      <w:r w:rsidR="00FE65CE" w:rsidRPr="00BE4C6A">
        <w:rPr>
          <w:rFonts w:ascii="Tahoma" w:hAnsi="Tahoma" w:cs="Tahoma"/>
          <w:sz w:val="20"/>
          <w:szCs w:val="20"/>
        </w:rPr>
        <w:t>паспортов и формуляров на приборы учета электрической энергии и трансформаторов тока</w:t>
      </w:r>
      <w:r w:rsidR="00FE65CE">
        <w:rPr>
          <w:rFonts w:ascii="Tahoma" w:eastAsia="Times New Roman" w:hAnsi="Tahoma" w:cs="Tahoma"/>
          <w:color w:val="000000" w:themeColor="text1"/>
          <w:sz w:val="20"/>
          <w:szCs w:val="20"/>
        </w:rPr>
        <w:t xml:space="preserve"> </w:t>
      </w:r>
      <w:r w:rsidR="00FE65CE" w:rsidRPr="00871EDA">
        <w:rPr>
          <w:rFonts w:ascii="Tahoma" w:eastAsia="Times New Roman" w:hAnsi="Tahoma" w:cs="Tahoma"/>
          <w:color w:val="000000" w:themeColor="text1"/>
          <w:sz w:val="20"/>
          <w:szCs w:val="20"/>
        </w:rPr>
        <w:t>в</w:t>
      </w:r>
      <w:r w:rsidRPr="00871EDA">
        <w:rPr>
          <w:rFonts w:ascii="Tahoma" w:eastAsia="Times New Roman" w:hAnsi="Tahoma" w:cs="Tahoma"/>
          <w:color w:val="000000" w:themeColor="text1"/>
          <w:sz w:val="20"/>
          <w:szCs w:val="20"/>
        </w:rPr>
        <w:t xml:space="preserve">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14:paraId="2FFC6450" w14:textId="77777777"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14:paraId="00A118D9" w14:textId="77777777" w:rsidR="00FE65CE" w:rsidRDefault="00974DAE" w:rsidP="00FE65CE">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14:paraId="3F42F0C2" w14:textId="77777777" w:rsidR="00FE65CE" w:rsidRDefault="00974DAE" w:rsidP="00FE65CE">
      <w:pPr>
        <w:pStyle w:val="a6"/>
        <w:widowControl w:val="0"/>
        <w:numPr>
          <w:ilvl w:val="0"/>
          <w:numId w:val="32"/>
        </w:numPr>
        <w:ind w:left="0" w:firstLine="0"/>
        <w:contextualSpacing w:val="0"/>
        <w:jc w:val="both"/>
        <w:rPr>
          <w:rFonts w:ascii="Tahoma" w:hAnsi="Tahoma" w:cs="Tahoma"/>
          <w:sz w:val="20"/>
          <w:szCs w:val="20"/>
        </w:rPr>
      </w:pPr>
      <w:r w:rsidRPr="00FE65CE">
        <w:rPr>
          <w:rFonts w:ascii="Tahoma" w:hAnsi="Tahoma" w:cs="Tahoma"/>
          <w:sz w:val="20"/>
          <w:szCs w:val="20"/>
        </w:rPr>
        <w:t>счет</w:t>
      </w:r>
      <w:r w:rsidR="00B70D56" w:rsidRPr="00FE65CE">
        <w:rPr>
          <w:rFonts w:ascii="Tahoma" w:hAnsi="Tahoma" w:cs="Tahoma"/>
          <w:sz w:val="20"/>
          <w:szCs w:val="20"/>
        </w:rPr>
        <w:t>а</w:t>
      </w:r>
      <w:r w:rsidRPr="00FE65CE">
        <w:rPr>
          <w:rFonts w:ascii="Tahoma" w:hAnsi="Tahoma" w:cs="Tahoma"/>
          <w:sz w:val="20"/>
          <w:szCs w:val="20"/>
        </w:rPr>
        <w:t>-фактур</w:t>
      </w:r>
      <w:r w:rsidR="00B70D56" w:rsidRPr="00FE65CE">
        <w:rPr>
          <w:rFonts w:ascii="Tahoma" w:hAnsi="Tahoma" w:cs="Tahoma"/>
          <w:sz w:val="20"/>
          <w:szCs w:val="20"/>
        </w:rPr>
        <w:t>ы</w:t>
      </w:r>
      <w:r w:rsidR="00FE65CE" w:rsidRPr="00FE65CE">
        <w:rPr>
          <w:rFonts w:ascii="Tahoma" w:hAnsi="Tahoma" w:cs="Tahoma"/>
          <w:sz w:val="20"/>
          <w:szCs w:val="20"/>
        </w:rPr>
        <w:t xml:space="preserve"> или универсальные передаточные документы (УПД)</w:t>
      </w:r>
      <w:r w:rsidR="00FE65CE">
        <w:rPr>
          <w:rFonts w:ascii="Tahoma" w:hAnsi="Tahoma" w:cs="Tahoma"/>
          <w:sz w:val="20"/>
          <w:szCs w:val="20"/>
        </w:rPr>
        <w:t>.</w:t>
      </w:r>
    </w:p>
    <w:p w14:paraId="061B179A" w14:textId="77777777" w:rsidR="00974DAE" w:rsidRPr="00FE65CE" w:rsidRDefault="00974DAE" w:rsidP="00FE65CE">
      <w:pPr>
        <w:pStyle w:val="a6"/>
        <w:widowControl w:val="0"/>
        <w:numPr>
          <w:ilvl w:val="1"/>
          <w:numId w:val="34"/>
        </w:numPr>
        <w:ind w:left="0" w:firstLine="0"/>
        <w:contextualSpacing w:val="0"/>
        <w:jc w:val="both"/>
        <w:rPr>
          <w:rFonts w:ascii="Tahoma" w:hAnsi="Tahoma" w:cs="Tahoma"/>
          <w:sz w:val="20"/>
          <w:szCs w:val="20"/>
        </w:rPr>
      </w:pPr>
      <w:r w:rsidRPr="00FE65CE">
        <w:rPr>
          <w:rFonts w:ascii="Tahoma" w:hAnsi="Tahoma" w:cs="Tahoma"/>
          <w:sz w:val="20"/>
          <w:szCs w:val="20"/>
        </w:rPr>
        <w:t xml:space="preserve"> </w:t>
      </w:r>
      <w:r w:rsidR="004B31D2" w:rsidRPr="00FE65CE">
        <w:rPr>
          <w:rFonts w:ascii="Tahoma" w:eastAsiaTheme="minorHAnsi" w:hAnsi="Tahoma" w:cs="Tahoma"/>
          <w:sz w:val="20"/>
          <w:szCs w:val="20"/>
          <w:lang w:eastAsia="en-US"/>
        </w:rPr>
        <w:t xml:space="preserve">В случае выполнения Подрядчиком полного объема работ </w:t>
      </w:r>
      <w:r w:rsidR="00337D81" w:rsidRPr="00FE65CE">
        <w:rPr>
          <w:rFonts w:ascii="Tahoma" w:eastAsiaTheme="minorHAnsi" w:hAnsi="Tahoma" w:cs="Tahoma"/>
          <w:sz w:val="20"/>
          <w:szCs w:val="20"/>
          <w:lang w:eastAsia="en-US"/>
        </w:rPr>
        <w:t>в срок,</w:t>
      </w:r>
      <w:r w:rsidR="004B31D2" w:rsidRPr="00FE65CE">
        <w:rPr>
          <w:rFonts w:ascii="Tahoma" w:eastAsiaTheme="minorHAnsi" w:hAnsi="Tahoma" w:cs="Tahoma"/>
          <w:sz w:val="20"/>
          <w:szCs w:val="20"/>
          <w:lang w:eastAsia="en-US"/>
        </w:rPr>
        <w:t xml:space="preserve"> указанный </w:t>
      </w:r>
      <w:r w:rsidR="00B55E7D" w:rsidRPr="00FE65CE">
        <w:rPr>
          <w:rFonts w:ascii="Tahoma" w:eastAsiaTheme="minorHAnsi" w:hAnsi="Tahoma" w:cs="Tahoma"/>
          <w:sz w:val="20"/>
          <w:szCs w:val="20"/>
          <w:lang w:eastAsia="en-US"/>
        </w:rPr>
        <w:t>в заявке</w:t>
      </w:r>
      <w:r w:rsidR="004B31D2" w:rsidRPr="00FE65CE">
        <w:rPr>
          <w:rFonts w:ascii="Tahoma" w:eastAsiaTheme="minorHAnsi" w:hAnsi="Tahoma" w:cs="Tahoma"/>
          <w:sz w:val="20"/>
          <w:szCs w:val="20"/>
          <w:lang w:eastAsia="en-US"/>
        </w:rPr>
        <w:t xml:space="preserve"> </w:t>
      </w:r>
      <w:r w:rsidR="00BC2EA9" w:rsidRPr="00FE65CE">
        <w:rPr>
          <w:rFonts w:ascii="Tahoma" w:eastAsiaTheme="minorHAnsi" w:hAnsi="Tahoma" w:cs="Tahoma"/>
          <w:sz w:val="20"/>
          <w:szCs w:val="20"/>
          <w:lang w:eastAsia="en-US"/>
        </w:rPr>
        <w:t>на выполнение работ (Приложение №4 к Договору</w:t>
      </w:r>
      <w:r w:rsidR="00032736" w:rsidRPr="00FE65CE">
        <w:rPr>
          <w:rFonts w:ascii="Tahoma" w:eastAsiaTheme="minorHAnsi" w:hAnsi="Tahoma" w:cs="Tahoma"/>
          <w:sz w:val="20"/>
          <w:szCs w:val="20"/>
          <w:lang w:eastAsia="en-US"/>
        </w:rPr>
        <w:t>)</w:t>
      </w:r>
      <w:r w:rsidRPr="00FE65CE">
        <w:rPr>
          <w:rFonts w:ascii="Tahoma" w:eastAsiaTheme="minorHAnsi" w:hAnsi="Tahoma" w:cs="Tahoma"/>
          <w:sz w:val="20"/>
          <w:szCs w:val="20"/>
          <w:lang w:eastAsia="en-US"/>
        </w:rPr>
        <w:t xml:space="preserve">, </w:t>
      </w:r>
      <w:r w:rsidR="004B31D2" w:rsidRPr="00FE65CE">
        <w:rPr>
          <w:rFonts w:ascii="Tahoma" w:eastAsiaTheme="minorHAnsi" w:hAnsi="Tahoma" w:cs="Tahoma"/>
          <w:sz w:val="20"/>
          <w:szCs w:val="20"/>
          <w:lang w:eastAsia="en-US"/>
        </w:rPr>
        <w:t xml:space="preserve">Заказчиком производится </w:t>
      </w:r>
      <w:r w:rsidRPr="00FE65CE">
        <w:rPr>
          <w:rFonts w:ascii="Tahoma" w:eastAsiaTheme="minorHAnsi" w:hAnsi="Tahoma" w:cs="Tahoma"/>
          <w:sz w:val="20"/>
          <w:szCs w:val="20"/>
          <w:lang w:eastAsia="en-US"/>
        </w:rPr>
        <w:t>приемк</w:t>
      </w:r>
      <w:r w:rsidR="004B31D2" w:rsidRPr="00FE65CE">
        <w:rPr>
          <w:rFonts w:ascii="Tahoma" w:eastAsiaTheme="minorHAnsi" w:hAnsi="Tahoma" w:cs="Tahoma"/>
          <w:sz w:val="20"/>
          <w:szCs w:val="20"/>
          <w:lang w:eastAsia="en-US"/>
        </w:rPr>
        <w:t>а</w:t>
      </w:r>
      <w:r w:rsidRPr="00FE65CE">
        <w:rPr>
          <w:rFonts w:ascii="Tahoma" w:eastAsiaTheme="minorHAnsi" w:hAnsi="Tahoma" w:cs="Tahoma"/>
          <w:sz w:val="20"/>
          <w:szCs w:val="20"/>
          <w:lang w:eastAsia="en-US"/>
        </w:rPr>
        <w:t xml:space="preserve"> Результатов выполненных Работ, количества устро</w:t>
      </w:r>
      <w:r w:rsidR="000C6CCE" w:rsidRPr="00FE65CE">
        <w:rPr>
          <w:rFonts w:ascii="Tahoma" w:eastAsiaTheme="minorHAnsi" w:hAnsi="Tahoma" w:cs="Tahoma"/>
          <w:sz w:val="20"/>
          <w:szCs w:val="20"/>
          <w:lang w:eastAsia="en-US"/>
        </w:rPr>
        <w:t xml:space="preserve">йств, установленных на объектах, </w:t>
      </w:r>
      <w:r w:rsidRPr="00FE65CE">
        <w:rPr>
          <w:rFonts w:ascii="Tahoma" w:eastAsiaTheme="minorHAnsi" w:hAnsi="Tahoma" w:cs="Tahoma"/>
          <w:sz w:val="20"/>
          <w:szCs w:val="20"/>
          <w:lang w:eastAsia="en-US"/>
        </w:rPr>
        <w:t>с проведением необходимых испытаний</w:t>
      </w:r>
      <w:r w:rsidR="000C6CCE" w:rsidRPr="00FE65CE">
        <w:rPr>
          <w:rFonts w:ascii="Tahoma" w:eastAsiaTheme="minorHAnsi" w:hAnsi="Tahoma" w:cs="Tahoma"/>
          <w:sz w:val="20"/>
          <w:szCs w:val="20"/>
          <w:lang w:eastAsia="en-US"/>
        </w:rPr>
        <w:t>,</w:t>
      </w:r>
      <w:r w:rsidRPr="00FE65CE">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FE65CE">
        <w:rPr>
          <w:rFonts w:ascii="Tahoma" w:eastAsiaTheme="minorHAnsi" w:hAnsi="Tahoma" w:cs="Tahoma"/>
          <w:sz w:val="20"/>
          <w:szCs w:val="20"/>
          <w:lang w:eastAsia="en-US"/>
        </w:rPr>
        <w:t>хническом задании (Приложение №</w:t>
      </w:r>
      <w:r w:rsidRPr="00FE65CE">
        <w:rPr>
          <w:rFonts w:ascii="Tahoma" w:eastAsiaTheme="minorHAnsi" w:hAnsi="Tahoma" w:cs="Tahoma"/>
          <w:sz w:val="20"/>
          <w:szCs w:val="20"/>
          <w:lang w:eastAsia="en-US"/>
        </w:rPr>
        <w:t>1 к Договору), и соответствующих требованиям настоящего Договора</w:t>
      </w:r>
      <w:r w:rsidR="00B55E7D" w:rsidRPr="00FE65CE">
        <w:rPr>
          <w:rFonts w:ascii="Tahoma" w:eastAsiaTheme="minorHAnsi" w:hAnsi="Tahoma" w:cs="Tahoma"/>
          <w:sz w:val="20"/>
          <w:szCs w:val="20"/>
          <w:lang w:eastAsia="en-US"/>
        </w:rPr>
        <w:t>.</w:t>
      </w:r>
    </w:p>
    <w:p w14:paraId="586514B5"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w:t>
      </w:r>
      <w:r w:rsidR="008E4078">
        <w:rPr>
          <w:rFonts w:ascii="Tahoma" w:eastAsiaTheme="minorHAnsi" w:hAnsi="Tahoma" w:cs="Tahoma"/>
          <w:sz w:val="20"/>
          <w:szCs w:val="20"/>
          <w:lang w:eastAsia="en-US"/>
        </w:rPr>
        <w:t>акета документации согласно п. 7</w:t>
      </w:r>
      <w:r w:rsidR="0044117D" w:rsidRPr="00871EDA">
        <w:rPr>
          <w:rFonts w:ascii="Tahoma" w:eastAsiaTheme="minorHAnsi" w:hAnsi="Tahoma" w:cs="Tahoma"/>
          <w:sz w:val="20"/>
          <w:szCs w:val="20"/>
          <w:lang w:eastAsia="en-US"/>
        </w:rPr>
        <w:t>.</w:t>
      </w:r>
      <w:r w:rsidR="008E4078">
        <w:rPr>
          <w:rFonts w:ascii="Tahoma" w:eastAsiaTheme="minorHAnsi" w:hAnsi="Tahoma" w:cs="Tahoma"/>
          <w:sz w:val="20"/>
          <w:szCs w:val="20"/>
          <w:lang w:eastAsia="en-US"/>
        </w:rPr>
        <w:t>1</w:t>
      </w:r>
      <w:r w:rsidR="0044117D" w:rsidRPr="00871EDA">
        <w:rPr>
          <w:rFonts w:ascii="Tahoma" w:eastAsiaTheme="minorHAnsi" w:hAnsi="Tahoma" w:cs="Tahoma"/>
          <w:sz w:val="20"/>
          <w:szCs w:val="20"/>
          <w:lang w:eastAsia="en-US"/>
        </w:rPr>
        <w:t>. Договора</w:t>
      </w:r>
      <w:r w:rsidRPr="00871EDA">
        <w:rPr>
          <w:rFonts w:ascii="Tahoma" w:eastAsiaTheme="minorHAnsi" w:hAnsi="Tahoma" w:cs="Tahoma"/>
          <w:sz w:val="20"/>
          <w:szCs w:val="20"/>
          <w:lang w:eastAsia="en-US"/>
        </w:rPr>
        <w:t>.</w:t>
      </w:r>
    </w:p>
    <w:p w14:paraId="38D8529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8E4078">
        <w:rPr>
          <w:rFonts w:ascii="Tahoma" w:eastAsiaTheme="minorHAnsi" w:hAnsi="Tahoma" w:cs="Tahoma"/>
          <w:sz w:val="20"/>
          <w:szCs w:val="20"/>
          <w:lang w:eastAsia="en-US"/>
        </w:rPr>
        <w:t>рабочих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w:t>
      </w:r>
      <w:r w:rsidR="008E4078">
        <w:rPr>
          <w:rFonts w:ascii="Tahoma" w:eastAsiaTheme="minorHAnsi" w:hAnsi="Tahoma" w:cs="Tahoma"/>
          <w:sz w:val="20"/>
          <w:szCs w:val="20"/>
          <w:lang w:eastAsia="en-US"/>
        </w:rPr>
        <w:t>7</w:t>
      </w:r>
      <w:r w:rsidR="003E0BD2" w:rsidRPr="00871EDA">
        <w:rPr>
          <w:rFonts w:ascii="Tahoma" w:eastAsiaTheme="minorHAnsi" w:hAnsi="Tahoma" w:cs="Tahoma"/>
          <w:sz w:val="20"/>
          <w:szCs w:val="20"/>
          <w:lang w:eastAsia="en-US"/>
        </w:rPr>
        <w:t>.</w:t>
      </w:r>
      <w:r w:rsidR="008E4078">
        <w:rPr>
          <w:rFonts w:ascii="Tahoma" w:eastAsiaTheme="minorHAnsi" w:hAnsi="Tahoma" w:cs="Tahoma"/>
          <w:sz w:val="20"/>
          <w:szCs w:val="20"/>
          <w:lang w:eastAsia="en-US"/>
        </w:rPr>
        <w:t>1</w:t>
      </w:r>
      <w:r w:rsidRPr="00871EDA">
        <w:rPr>
          <w:rFonts w:ascii="Tahoma" w:eastAsiaTheme="minorHAnsi" w:hAnsi="Tahoma" w:cs="Tahoma"/>
          <w:sz w:val="20"/>
          <w:szCs w:val="20"/>
          <w:lang w:eastAsia="en-US"/>
        </w:rPr>
        <w:t xml:space="preserve">. </w:t>
      </w:r>
    </w:p>
    <w:p w14:paraId="5DE49DA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2681F29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6244E857" w14:textId="77777777"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08924F1D"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14:paraId="6FF1C886"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14:paraId="29A6B757" w14:textId="77777777"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14:paraId="7BD4456A" w14:textId="77777777"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14:paraId="1977F849"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14:paraId="2A7CB6E7"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14:paraId="0D81801B"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3C1C4A86" w14:textId="77777777"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14:paraId="2463D1CB" w14:textId="77777777"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24742DCB" w14:textId="77777777"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14:paraId="180D7E72"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lastRenderedPageBreak/>
        <w:t>ИЗМЕНЕНИЕ И РАСТОРЖЕНИЕ ДОГОВОРА</w:t>
      </w:r>
    </w:p>
    <w:p w14:paraId="58B889A5"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14:paraId="3A855B8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29161D8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507837DC"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03CF03"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402962A2"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14:paraId="0EB9B1B4"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14:paraId="04E2F97F"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28A2BF8"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14:paraId="59C590B9" w14:textId="77777777"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14:paraId="0B4DFBED" w14:textId="77777777"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49C66A18" w14:textId="77777777"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w:t>
      </w:r>
      <w:r w:rsidR="008E4078" w:rsidRPr="002D2162">
        <w:rPr>
          <w:rFonts w:ascii="Tahoma" w:hAnsi="Tahoma" w:cs="Tahoma"/>
          <w:sz w:val="20"/>
          <w:szCs w:val="20"/>
        </w:rPr>
        <w:t>двукратного</w:t>
      </w:r>
      <w:r w:rsidRPr="002D2162">
        <w:rPr>
          <w:rFonts w:ascii="Tahoma" w:hAnsi="Tahoma" w:cs="Tahoma"/>
          <w:sz w:val="20"/>
          <w:szCs w:val="20"/>
        </w:rPr>
        <w:t xml:space="preserve">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14:paraId="5BE100FF"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14:paraId="61F00E27"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14:paraId="515BCE00"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49FABC0D"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30D27B3"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1AB8C3DD"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14:paraId="3D3EB3D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14:paraId="29867F60"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14:paraId="27D13CCD" w14:textId="77777777"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1163D6C"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3F0D8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26F613B0" w14:textId="77777777"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14:paraId="495E0A4C"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14:paraId="37BDEAC3"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14:paraId="0BE41CED"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14:paraId="49365AA8" w14:textId="77777777"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540BF77"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FFE094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FB7BD58"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6E7A1CD" w14:textId="77777777"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14:paraId="6F36FE3A"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14:paraId="2BC3DF39"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14:paraId="145753C5" w14:textId="77777777"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14:paraId="753559AC" w14:textId="77777777"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1ABE02A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678EBE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7FDF273" w14:textId="77777777"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144B0C35" w14:textId="77777777"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1E200C59" w14:textId="77777777" w:rsidR="00F7207D" w:rsidRPr="00871EDA" w:rsidRDefault="00F7207D" w:rsidP="00FE0C35">
      <w:pPr>
        <w:pStyle w:val="a6"/>
        <w:ind w:left="0"/>
        <w:contextualSpacing w:val="0"/>
        <w:jc w:val="both"/>
        <w:rPr>
          <w:rFonts w:ascii="Tahoma" w:eastAsiaTheme="minorHAnsi" w:hAnsi="Tahoma" w:cs="Tahoma"/>
          <w:sz w:val="20"/>
          <w:szCs w:val="20"/>
          <w:lang w:eastAsia="en-US"/>
        </w:rPr>
      </w:pPr>
    </w:p>
    <w:p w14:paraId="4E86638F"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14:paraId="14A64BC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AB4E6AE"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9028A90"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18A78A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426274" w14:textId="77777777"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75C7A4D3"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70B24B2"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518B85D2" w14:textId="77777777"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14:paraId="7099BC3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14:paraId="54D6EF56"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14:paraId="54A8903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1B2070A" w14:textId="77777777"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14:paraId="05C50226" w14:textId="77777777"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14:paraId="71F0146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224C1195" w14:textId="77777777"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4B4A55" w14:textId="77777777"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726F8A79" w14:textId="77777777" w:rsidR="00CF359E" w:rsidRPr="00871EDA" w:rsidRDefault="00CF359E" w:rsidP="00CF359E">
      <w:pPr>
        <w:pStyle w:val="a6"/>
        <w:ind w:left="0"/>
        <w:contextualSpacing w:val="0"/>
        <w:jc w:val="both"/>
        <w:rPr>
          <w:rFonts w:ascii="Tahoma" w:eastAsiaTheme="minorHAnsi" w:hAnsi="Tahoma" w:cs="Tahoma"/>
          <w:sz w:val="20"/>
          <w:szCs w:val="20"/>
          <w:lang w:eastAsia="en-US"/>
        </w:rPr>
      </w:pPr>
    </w:p>
    <w:p w14:paraId="3C203DDE" w14:textId="77777777"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14:paraId="3BF23581"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14:paraId="55FB771F"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14:paraId="2B15B143" w14:textId="77777777"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7A3E1860"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3B3A0E31"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3D3F3642" w14:textId="77777777"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3D114E41"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BF3EA01"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376512C3" w14:textId="77777777"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B8D99FB"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14:paraId="4259158A"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6E9C236D" w14:textId="77777777"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14:paraId="7707F3B2" w14:textId="77777777"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w:t>
      </w:r>
      <w:r w:rsidRPr="00871EDA">
        <w:rPr>
          <w:rFonts w:ascii="Tahoma" w:eastAsiaTheme="minorHAnsi" w:hAnsi="Tahoma" w:cs="Tahoma"/>
          <w:sz w:val="20"/>
          <w:szCs w:val="20"/>
        </w:rPr>
        <w:lastRenderedPageBreak/>
        <w:t xml:space="preserve">№33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14:paraId="071CF179" w14:textId="77777777"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14:paraId="7C686188" w14:textId="77777777"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4B728F8C" w14:textId="77777777"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14:paraId="04F9D27E" w14:textId="77777777"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7F0CDD13"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B8A0FAD"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A88175E"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01F561D8"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14:paraId="3DB75623"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14:paraId="3D705F2C" w14:textId="77777777"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1AFFFF64"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9F56216"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05C0E021"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5363084F"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14:paraId="1942B2FE"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 xml:space="preserve">.3 настоящего Договора и требовать </w:t>
      </w:r>
      <w:r w:rsidRPr="00871EDA">
        <w:rPr>
          <w:rFonts w:ascii="Tahoma" w:eastAsia="Times New Roman" w:hAnsi="Tahoma" w:cs="Tahoma"/>
          <w:sz w:val="20"/>
          <w:szCs w:val="20"/>
        </w:rPr>
        <w:lastRenderedPageBreak/>
        <w:t>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14:paraId="2ED96A27" w14:textId="77777777"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14:paraId="65CA36A1" w14:textId="77777777"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199E9DE0" w14:textId="77777777"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1"/>
    </w:p>
    <w:p w14:paraId="751B569D" w14:textId="77777777"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4D6C6BD" w14:textId="77777777"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2E930452" w14:textId="77777777"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14:paraId="59199873" w14:textId="77777777" w:rsidR="00CF359E" w:rsidRPr="00871EDA" w:rsidRDefault="00CF359E" w:rsidP="00CF359E">
      <w:pPr>
        <w:pStyle w:val="a6"/>
        <w:ind w:left="0"/>
        <w:contextualSpacing w:val="0"/>
        <w:jc w:val="both"/>
        <w:rPr>
          <w:rFonts w:ascii="Tahoma" w:eastAsiaTheme="minorHAnsi" w:hAnsi="Tahoma" w:cs="Tahoma"/>
          <w:sz w:val="20"/>
          <w:szCs w:val="20"/>
          <w:lang w:eastAsia="en-US"/>
        </w:rPr>
      </w:pPr>
    </w:p>
    <w:p w14:paraId="45FA6BBD" w14:textId="77777777"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14:paraId="33040415"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1. </w:t>
      </w:r>
      <w:r w:rsidR="00974DAE" w:rsidRPr="00D63F31">
        <w:rPr>
          <w:i w:val="0"/>
          <w:color w:val="000000" w:themeColor="text1"/>
        </w:rPr>
        <w:t>Техническое Задание;</w:t>
      </w:r>
    </w:p>
    <w:p w14:paraId="3C1D6BFA" w14:textId="77777777" w:rsidR="00520429" w:rsidRPr="003809A2" w:rsidRDefault="001B0EE0" w:rsidP="00FE0C35">
      <w:pPr>
        <w:pStyle w:val="ConsPlusNormal"/>
        <w:jc w:val="both"/>
        <w:rPr>
          <w:i w:val="0"/>
          <w:color w:val="000000" w:themeColor="text1"/>
        </w:rPr>
      </w:pPr>
      <w:r w:rsidRPr="003809A2">
        <w:rPr>
          <w:i w:val="0"/>
          <w:color w:val="000000" w:themeColor="text1"/>
        </w:rPr>
        <w:t xml:space="preserve">Приложение 2. </w:t>
      </w:r>
      <w:r w:rsidR="00602B44" w:rsidRPr="003809A2">
        <w:rPr>
          <w:i w:val="0"/>
          <w:color w:val="000000" w:themeColor="text1"/>
        </w:rPr>
        <w:t>Форма монтажной и отчётной ведомости</w:t>
      </w:r>
      <w:r w:rsidR="00974DAE" w:rsidRPr="003809A2">
        <w:rPr>
          <w:i w:val="0"/>
          <w:color w:val="000000" w:themeColor="text1"/>
        </w:rPr>
        <w:t>;</w:t>
      </w:r>
    </w:p>
    <w:p w14:paraId="4FC42133" w14:textId="77777777" w:rsidR="00520429" w:rsidRPr="00D63F31" w:rsidRDefault="00520429" w:rsidP="00FE0C35">
      <w:pPr>
        <w:pStyle w:val="ConsPlusNormal"/>
        <w:jc w:val="both"/>
        <w:rPr>
          <w:i w:val="0"/>
          <w:color w:val="000000" w:themeColor="text1"/>
        </w:rPr>
      </w:pPr>
      <w:r w:rsidRPr="00D63F31">
        <w:rPr>
          <w:i w:val="0"/>
          <w:color w:val="000000" w:themeColor="text1"/>
        </w:rPr>
        <w:t xml:space="preserve">Приложение </w:t>
      </w:r>
      <w:r w:rsidR="001B0EE0" w:rsidRPr="00D63F31">
        <w:rPr>
          <w:i w:val="0"/>
          <w:color w:val="000000" w:themeColor="text1"/>
        </w:rPr>
        <w:t>3.</w:t>
      </w:r>
      <w:r w:rsidRPr="00D63F31">
        <w:rPr>
          <w:i w:val="0"/>
          <w:color w:val="000000" w:themeColor="text1"/>
        </w:rPr>
        <w:t xml:space="preserve"> </w:t>
      </w:r>
      <w:r w:rsidR="00EF77C2" w:rsidRPr="00D63F31">
        <w:rPr>
          <w:i w:val="0"/>
          <w:color w:val="000000" w:themeColor="text1"/>
        </w:rPr>
        <w:t>Локальный сметный расчет</w:t>
      </w:r>
      <w:r w:rsidR="001B0EE0" w:rsidRPr="00D63F31">
        <w:rPr>
          <w:i w:val="0"/>
          <w:color w:val="000000" w:themeColor="text1"/>
        </w:rPr>
        <w:t>;</w:t>
      </w:r>
    </w:p>
    <w:p w14:paraId="323A7107"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4. </w:t>
      </w:r>
      <w:r w:rsidR="00E87DF0" w:rsidRPr="00D63F31">
        <w:rPr>
          <w:i w:val="0"/>
          <w:color w:val="000000" w:themeColor="text1"/>
        </w:rPr>
        <w:t>Заявка на выполнение работ</w:t>
      </w:r>
      <w:r w:rsidR="00974DAE" w:rsidRPr="00D63F31">
        <w:rPr>
          <w:i w:val="0"/>
          <w:color w:val="000000" w:themeColor="text1"/>
        </w:rPr>
        <w:t>;</w:t>
      </w:r>
    </w:p>
    <w:p w14:paraId="070EE8AC" w14:textId="77777777" w:rsidR="00974DAE" w:rsidRPr="003809A2" w:rsidRDefault="001B0EE0" w:rsidP="00FE0C35">
      <w:pPr>
        <w:pStyle w:val="ConsPlusNormal"/>
        <w:jc w:val="both"/>
        <w:rPr>
          <w:i w:val="0"/>
          <w:color w:val="000000" w:themeColor="text1"/>
        </w:rPr>
      </w:pPr>
      <w:r w:rsidRPr="00D63F31">
        <w:rPr>
          <w:i w:val="0"/>
          <w:color w:val="000000" w:themeColor="text1"/>
        </w:rPr>
        <w:t xml:space="preserve">Приложение 5. </w:t>
      </w:r>
      <w:r w:rsidR="00E87DF0" w:rsidRPr="00D63F31">
        <w:rPr>
          <w:i w:val="0"/>
          <w:color w:val="000000" w:themeColor="text1"/>
        </w:rPr>
        <w:t>Акт приема-передачи оборудования в монтаж</w:t>
      </w:r>
      <w:r w:rsidR="007C7F5C" w:rsidRPr="00D63F31">
        <w:rPr>
          <w:i w:val="0"/>
          <w:color w:val="000000" w:themeColor="text1"/>
        </w:rPr>
        <w:t>;</w:t>
      </w:r>
    </w:p>
    <w:p w14:paraId="6200BAC4" w14:textId="77777777" w:rsidR="00623712" w:rsidRPr="00D63F31" w:rsidRDefault="001B0EE0" w:rsidP="00FE0C35">
      <w:pPr>
        <w:pStyle w:val="ConsPlusNormal"/>
        <w:jc w:val="both"/>
        <w:rPr>
          <w:i w:val="0"/>
          <w:color w:val="000000" w:themeColor="text1"/>
        </w:rPr>
      </w:pPr>
      <w:r w:rsidRPr="00D63F31">
        <w:rPr>
          <w:i w:val="0"/>
          <w:color w:val="000000" w:themeColor="text1"/>
        </w:rPr>
        <w:t xml:space="preserve">Приложение 6. </w:t>
      </w:r>
      <w:r w:rsidR="00E87DF0" w:rsidRPr="00D63F31">
        <w:rPr>
          <w:i w:val="0"/>
          <w:color w:val="000000" w:themeColor="text1"/>
        </w:rPr>
        <w:t>Акт ввода в эксплуатацию</w:t>
      </w:r>
      <w:r w:rsidR="00481414" w:rsidRPr="00D63F31">
        <w:rPr>
          <w:i w:val="0"/>
          <w:color w:val="000000" w:themeColor="text1"/>
        </w:rPr>
        <w:t xml:space="preserve"> (осмотра)</w:t>
      </w:r>
      <w:r w:rsidR="00E87DF0" w:rsidRPr="00D63F31">
        <w:rPr>
          <w:i w:val="0"/>
          <w:color w:val="000000" w:themeColor="text1"/>
        </w:rPr>
        <w:t xml:space="preserve"> прибора учета электроэнергии</w:t>
      </w:r>
      <w:r w:rsidR="00623712" w:rsidRPr="00D63F31">
        <w:rPr>
          <w:i w:val="0"/>
          <w:color w:val="000000" w:themeColor="text1"/>
        </w:rPr>
        <w:t>;</w:t>
      </w:r>
    </w:p>
    <w:p w14:paraId="5109D874" w14:textId="77777777" w:rsidR="00623712" w:rsidRPr="00D63F31" w:rsidRDefault="001B0EE0" w:rsidP="00FE0C35">
      <w:pPr>
        <w:pStyle w:val="ConsPlusNormal"/>
        <w:rPr>
          <w:i w:val="0"/>
          <w:color w:val="000000" w:themeColor="text1"/>
        </w:rPr>
      </w:pPr>
      <w:r w:rsidRPr="00D63F31">
        <w:rPr>
          <w:i w:val="0"/>
          <w:color w:val="000000" w:themeColor="text1"/>
        </w:rPr>
        <w:t xml:space="preserve">Приложение 7. </w:t>
      </w:r>
      <w:r w:rsidR="00623712" w:rsidRPr="00D63F31">
        <w:rPr>
          <w:i w:val="0"/>
          <w:color w:val="000000" w:themeColor="text1"/>
        </w:rPr>
        <w:t>Акт об отказе в допуске к прибору учета электрической энергии/недопуска в жилое и (или) нежилое помещение;</w:t>
      </w:r>
    </w:p>
    <w:p w14:paraId="01C1BF86" w14:textId="77777777" w:rsidR="00974DAE" w:rsidRPr="00D63F31" w:rsidRDefault="001B0EE0" w:rsidP="00FE0C35">
      <w:pPr>
        <w:pStyle w:val="ConsPlusNormal"/>
        <w:jc w:val="both"/>
        <w:rPr>
          <w:i w:val="0"/>
          <w:color w:val="000000" w:themeColor="text1"/>
        </w:rPr>
      </w:pPr>
      <w:r w:rsidRPr="00D63F31">
        <w:rPr>
          <w:i w:val="0"/>
          <w:color w:val="000000" w:themeColor="text1"/>
        </w:rPr>
        <w:t xml:space="preserve">Приложение 8. </w:t>
      </w:r>
      <w:r w:rsidR="00974DAE" w:rsidRPr="00D63F31">
        <w:rPr>
          <w:i w:val="0"/>
          <w:color w:val="000000" w:themeColor="text1"/>
        </w:rPr>
        <w:t>Форма информации о цепочке собственников</w:t>
      </w:r>
      <w:r w:rsidR="00974DAE" w:rsidRPr="00D63F31">
        <w:rPr>
          <w:color w:val="000000" w:themeColor="text1"/>
        </w:rPr>
        <w:t xml:space="preserve"> </w:t>
      </w:r>
      <w:r w:rsidR="00974DAE" w:rsidRPr="00D63F31">
        <w:rPr>
          <w:i w:val="0"/>
          <w:color w:val="000000" w:themeColor="text1"/>
        </w:rPr>
        <w:t>(</w:t>
      </w:r>
      <w:r w:rsidR="000C47DD" w:rsidRPr="00D63F31">
        <w:rPr>
          <w:i w:val="0"/>
          <w:color w:val="000000" w:themeColor="text1"/>
        </w:rPr>
        <w:t>Заказчика</w:t>
      </w:r>
      <w:r w:rsidR="00974DAE" w:rsidRPr="00D63F31">
        <w:rPr>
          <w:i w:val="0"/>
          <w:color w:val="000000" w:themeColor="text1"/>
        </w:rPr>
        <w:t>х)</w:t>
      </w:r>
      <w:r w:rsidR="007C7F5C" w:rsidRPr="00D63F31">
        <w:rPr>
          <w:i w:val="0"/>
          <w:color w:val="000000" w:themeColor="text1"/>
        </w:rPr>
        <w:t>;</w:t>
      </w:r>
    </w:p>
    <w:p w14:paraId="00DD21F2" w14:textId="54396A46" w:rsidR="00E63EC8" w:rsidRPr="00D63F31" w:rsidRDefault="00E63EC8" w:rsidP="00FE0C35">
      <w:pPr>
        <w:pStyle w:val="ConsPlusNormal"/>
        <w:jc w:val="both"/>
        <w:rPr>
          <w:i w:val="0"/>
          <w:color w:val="000000" w:themeColor="text1"/>
        </w:rPr>
      </w:pPr>
      <w:r w:rsidRPr="00D63F31">
        <w:rPr>
          <w:i w:val="0"/>
          <w:color w:val="000000" w:themeColor="text1"/>
        </w:rPr>
        <w:t xml:space="preserve">Приложение 9. Перечень муниципальных образований в Свердловской области на территории </w:t>
      </w:r>
      <w:r w:rsidR="005A670F">
        <w:rPr>
          <w:i w:val="0"/>
          <w:color w:val="000000" w:themeColor="text1"/>
        </w:rPr>
        <w:t>Юго-Западно</w:t>
      </w:r>
      <w:r w:rsidR="004941BC" w:rsidRPr="00D63F31">
        <w:rPr>
          <w:i w:val="0"/>
          <w:color w:val="000000" w:themeColor="text1"/>
        </w:rPr>
        <w:t>го</w:t>
      </w:r>
      <w:r w:rsidRPr="00D63F31">
        <w:rPr>
          <w:i w:val="0"/>
          <w:color w:val="000000" w:themeColor="text1"/>
        </w:rPr>
        <w:t xml:space="preserve"> отделения Свердловского филиала ЭнергосбыТ Плюс;</w:t>
      </w:r>
    </w:p>
    <w:p w14:paraId="3E6BDF1D" w14:textId="77777777" w:rsidR="003534EF" w:rsidRPr="00D63F31" w:rsidRDefault="003534EF" w:rsidP="00FE0C35">
      <w:pPr>
        <w:pStyle w:val="ConsPlusNormal"/>
        <w:jc w:val="both"/>
        <w:rPr>
          <w:i w:val="0"/>
          <w:color w:val="000000" w:themeColor="text1"/>
        </w:rPr>
      </w:pPr>
      <w:r w:rsidRPr="00D63F31">
        <w:rPr>
          <w:i w:val="0"/>
          <w:color w:val="000000" w:themeColor="text1"/>
        </w:rPr>
        <w:t>Приложение 10. С</w:t>
      </w:r>
      <w:r w:rsidR="008A06C1" w:rsidRPr="00D63F31">
        <w:rPr>
          <w:i w:val="0"/>
          <w:color w:val="000000" w:themeColor="text1"/>
        </w:rPr>
        <w:t>оглашение о конфиденциальности и неразглашении информации</w:t>
      </w:r>
    </w:p>
    <w:p w14:paraId="4B5B2DBA" w14:textId="77777777" w:rsidR="008377D5" w:rsidRPr="00D63F31" w:rsidRDefault="006E51AD" w:rsidP="00FE0C35">
      <w:pPr>
        <w:pStyle w:val="ConsPlusNormal"/>
        <w:jc w:val="both"/>
        <w:rPr>
          <w:i w:val="0"/>
          <w:color w:val="000000" w:themeColor="text1"/>
        </w:rPr>
      </w:pPr>
      <w:r w:rsidRPr="00D63F31">
        <w:rPr>
          <w:i w:val="0"/>
          <w:color w:val="000000" w:themeColor="text1"/>
        </w:rPr>
        <w:t xml:space="preserve">Приложение </w:t>
      </w:r>
      <w:r w:rsidR="0051041B" w:rsidRPr="00D63F31">
        <w:rPr>
          <w:i w:val="0"/>
          <w:color w:val="000000" w:themeColor="text1"/>
        </w:rPr>
        <w:t>11</w:t>
      </w:r>
      <w:r w:rsidR="008377D5" w:rsidRPr="00D63F31">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sidRPr="00D63F31">
        <w:rPr>
          <w:i w:val="0"/>
          <w:color w:val="000000" w:themeColor="text1"/>
        </w:rPr>
        <w:t>.</w:t>
      </w:r>
    </w:p>
    <w:p w14:paraId="03F60946" w14:textId="77777777" w:rsidR="00DA320E" w:rsidRPr="00D63F31" w:rsidRDefault="008377D5" w:rsidP="00FE0C35">
      <w:pPr>
        <w:pStyle w:val="ConsPlusNormal"/>
        <w:tabs>
          <w:tab w:val="left" w:pos="142"/>
        </w:tabs>
        <w:jc w:val="both"/>
        <w:rPr>
          <w:i w:val="0"/>
          <w:color w:val="000000" w:themeColor="text1"/>
        </w:rPr>
      </w:pPr>
      <w:r w:rsidRPr="00D63F31">
        <w:rPr>
          <w:i w:val="0"/>
          <w:color w:val="000000" w:themeColor="text1"/>
        </w:rPr>
        <w:t>Приложение 1</w:t>
      </w:r>
      <w:r w:rsidR="008668A3" w:rsidRPr="00D63F31">
        <w:rPr>
          <w:i w:val="0"/>
          <w:color w:val="000000" w:themeColor="text1"/>
        </w:rPr>
        <w:t>2</w:t>
      </w:r>
      <w:r w:rsidRPr="00D63F31">
        <w:rPr>
          <w:i w:val="0"/>
          <w:color w:val="000000" w:themeColor="text1"/>
        </w:rPr>
        <w:t>. Акт о выявленных дефектах</w:t>
      </w:r>
    </w:p>
    <w:p w14:paraId="10CE6799" w14:textId="77777777" w:rsidR="00DA320E" w:rsidRPr="00D63F31" w:rsidRDefault="00EC0BA2" w:rsidP="00FE0C35">
      <w:pPr>
        <w:pStyle w:val="ConsPlusNormal"/>
        <w:tabs>
          <w:tab w:val="left" w:pos="142"/>
        </w:tabs>
        <w:jc w:val="both"/>
        <w:rPr>
          <w:i w:val="0"/>
          <w:color w:val="000000" w:themeColor="text1"/>
        </w:rPr>
      </w:pPr>
      <w:r w:rsidRPr="00D63F31">
        <w:rPr>
          <w:i w:val="0"/>
          <w:color w:val="000000" w:themeColor="text1"/>
          <w:kern w:val="24"/>
        </w:rPr>
        <w:t>Приложение 13</w:t>
      </w:r>
      <w:r w:rsidR="00DA320E" w:rsidRPr="00D63F31">
        <w:rPr>
          <w:i w:val="0"/>
          <w:color w:val="000000" w:themeColor="text1"/>
          <w:kern w:val="24"/>
        </w:rPr>
        <w:t xml:space="preserve">. </w:t>
      </w:r>
      <w:r w:rsidR="00DA320E" w:rsidRPr="00D63F31">
        <w:rPr>
          <w:i w:val="0"/>
          <w:color w:val="000000" w:themeColor="text1"/>
        </w:rPr>
        <w:t>Порядок привлечения и согласования Субподрядчиков</w:t>
      </w:r>
    </w:p>
    <w:p w14:paraId="59690FA7" w14:textId="77777777"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14:paraId="127991A9" w14:textId="77777777" w:rsidTr="00646BFD">
        <w:trPr>
          <w:trHeight w:val="483"/>
        </w:trPr>
        <w:tc>
          <w:tcPr>
            <w:tcW w:w="5213" w:type="dxa"/>
          </w:tcPr>
          <w:p w14:paraId="2E8A66EA" w14:textId="77777777"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14:paraId="0E9AF268" w14:textId="77777777"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14:paraId="695239A0" w14:textId="77777777"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14:paraId="1BB737F3" w14:textId="77777777" w:rsidTr="00646BFD">
        <w:trPr>
          <w:trHeight w:val="512"/>
        </w:trPr>
        <w:tc>
          <w:tcPr>
            <w:tcW w:w="5213" w:type="dxa"/>
          </w:tcPr>
          <w:p w14:paraId="5CD5AE66" w14:textId="77777777"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14:paraId="0C906D21" w14:textId="77777777"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14:paraId="26D089BF" w14:textId="77777777" w:rsidTr="00646BFD">
        <w:trPr>
          <w:trHeight w:val="1347"/>
        </w:trPr>
        <w:tc>
          <w:tcPr>
            <w:tcW w:w="5213" w:type="dxa"/>
          </w:tcPr>
          <w:p w14:paraId="5EEA1827"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14:paraId="55AD76D2" w14:textId="77777777"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14:paraId="7AB42A48" w14:textId="77777777"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14:paraId="6CC6FDBF" w14:textId="77777777"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14:paraId="29017050" w14:textId="77777777"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14:paraId="373E8481" w14:textId="77777777"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14:paraId="746E21BA" w14:textId="77777777"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14:paraId="4010C6BE" w14:textId="77777777"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14:paraId="5EA54FB2" w14:textId="77777777"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14:paraId="06EF565B" w14:textId="77777777"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14:paraId="63915ECA" w14:textId="77777777" w:rsidTr="00646BFD">
        <w:trPr>
          <w:trHeight w:val="329"/>
        </w:trPr>
        <w:tc>
          <w:tcPr>
            <w:tcW w:w="5213" w:type="dxa"/>
          </w:tcPr>
          <w:p w14:paraId="29413011" w14:textId="77777777"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14:paraId="44DDC12F"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14:paraId="0A490D15"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14:paraId="2F878C69" w14:textId="77777777"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14:paraId="7E22714E" w14:textId="77777777"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14:paraId="0A61C363" w14:textId="77777777"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14:paraId="1EA9B68A" w14:textId="77777777" w:rsidTr="00646BFD">
        <w:trPr>
          <w:trHeight w:val="812"/>
        </w:trPr>
        <w:tc>
          <w:tcPr>
            <w:tcW w:w="5213" w:type="dxa"/>
          </w:tcPr>
          <w:p w14:paraId="5AEE6391" w14:textId="77777777"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14:paraId="066E9901" w14:textId="77777777"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14:paraId="5BF08158" w14:textId="77777777"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14:paraId="349EFFD6" w14:textId="77777777"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14:paraId="52C979AD" w14:textId="77777777" w:rsidR="00D35751" w:rsidRPr="00871EDA" w:rsidRDefault="00D35751" w:rsidP="00D35751">
            <w:pPr>
              <w:widowControl w:val="0"/>
              <w:spacing w:after="0" w:line="240" w:lineRule="auto"/>
              <w:jc w:val="both"/>
              <w:rPr>
                <w:rFonts w:ascii="Tahoma" w:hAnsi="Tahoma" w:cs="Tahoma"/>
                <w:spacing w:val="-3"/>
                <w:sz w:val="20"/>
                <w:szCs w:val="20"/>
              </w:rPr>
            </w:pPr>
          </w:p>
          <w:p w14:paraId="164DBFE3" w14:textId="77777777"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14:paraId="3FC7195E" w14:textId="77777777"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42503F0" w14:textId="77777777"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2B14F165"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14:paraId="5D7D760C"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14:paraId="312699B4" w14:textId="77777777"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30E36515" w14:textId="77777777"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14:paraId="1F68CE85" w14:textId="77777777" w:rsidTr="00646BFD">
        <w:trPr>
          <w:trHeight w:val="483"/>
        </w:trPr>
        <w:tc>
          <w:tcPr>
            <w:tcW w:w="5213" w:type="dxa"/>
          </w:tcPr>
          <w:p w14:paraId="6FCC92CA" w14:textId="77777777"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14:paraId="1628343D" w14:textId="77777777"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14:paraId="12C78D4D" w14:textId="77777777"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D85A81">
        <w:rPr>
          <w:rFonts w:ascii="Tahoma" w:eastAsia="Times New Roman" w:hAnsi="Tahoma" w:cs="Tahoma"/>
          <w:sz w:val="20"/>
          <w:szCs w:val="20"/>
          <w:lang w:eastAsia="ru-RU"/>
        </w:rPr>
        <w:lastRenderedPageBreak/>
        <w:t xml:space="preserve">Приложение №1 к договору подряда </w:t>
      </w:r>
    </w:p>
    <w:p w14:paraId="0C84734E" w14:textId="77777777"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14:paraId="504830E1" w14:textId="77777777"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14:paraId="7C8814C1" w14:textId="77777777"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от </w:t>
      </w:r>
      <w:r w:rsidR="00A46C9A">
        <w:rPr>
          <w:rFonts w:ascii="Tahoma" w:eastAsia="Times New Roman" w:hAnsi="Tahoma" w:cs="Tahoma"/>
          <w:sz w:val="20"/>
          <w:szCs w:val="20"/>
          <w:lang w:eastAsia="ru-RU"/>
        </w:rPr>
        <w:t>«____» ____________ 202__</w:t>
      </w:r>
      <w:r w:rsidRPr="00871EDA">
        <w:rPr>
          <w:rFonts w:ascii="Tahoma" w:eastAsia="Times New Roman" w:hAnsi="Tahoma" w:cs="Tahoma"/>
          <w:sz w:val="20"/>
          <w:szCs w:val="20"/>
          <w:lang w:eastAsia="ru-RU"/>
        </w:rPr>
        <w:t>г.</w:t>
      </w:r>
    </w:p>
    <w:p w14:paraId="0B913B55" w14:textId="77777777"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14:paraId="2995BBFE" w14:textId="77777777" w:rsidTr="009B1F6D">
        <w:tc>
          <w:tcPr>
            <w:tcW w:w="250" w:type="dxa"/>
          </w:tcPr>
          <w:p w14:paraId="5D9DF23C" w14:textId="77777777"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14:paraId="5A4B3874" w14:textId="77777777" w:rsidTr="009B1F6D">
              <w:tc>
                <w:tcPr>
                  <w:tcW w:w="4682" w:type="dxa"/>
                </w:tcPr>
                <w:p w14:paraId="0F62D725" w14:textId="77777777" w:rsidR="009B1F6D" w:rsidRPr="00871EDA" w:rsidRDefault="009B1F6D" w:rsidP="00A71AA0">
                  <w:pPr>
                    <w:spacing w:after="0"/>
                    <w:jc w:val="both"/>
                    <w:rPr>
                      <w:rFonts w:ascii="Tahoma" w:hAnsi="Tahoma" w:cs="Tahoma"/>
                    </w:rPr>
                  </w:pPr>
                </w:p>
              </w:tc>
              <w:tc>
                <w:tcPr>
                  <w:tcW w:w="4674" w:type="dxa"/>
                </w:tcPr>
                <w:p w14:paraId="5DE456C5" w14:textId="77777777"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14:paraId="1BE1A37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14:paraId="3A4945F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14:paraId="280E6CAD" w14:textId="77777777"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14:paraId="4C6BEF0E"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14:paraId="63BECD7E" w14:textId="77777777" w:rsidR="0059198A" w:rsidRPr="00871EDA" w:rsidRDefault="0059198A" w:rsidP="009B1F6D">
                  <w:pPr>
                    <w:spacing w:after="0"/>
                    <w:jc w:val="right"/>
                    <w:rPr>
                      <w:rFonts w:ascii="Tahoma" w:hAnsi="Tahoma" w:cs="Tahoma"/>
                      <w:sz w:val="20"/>
                      <w:szCs w:val="20"/>
                    </w:rPr>
                  </w:pPr>
                </w:p>
                <w:p w14:paraId="29DE39B6" w14:textId="77777777"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14:paraId="4D58B3EA" w14:textId="77777777"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14:paraId="5EFAE5B5" w14:textId="77777777" w:rsidR="009B1F6D" w:rsidRPr="00871EDA" w:rsidRDefault="009B1F6D" w:rsidP="009B1F6D">
                  <w:pPr>
                    <w:spacing w:after="0"/>
                    <w:jc w:val="right"/>
                    <w:rPr>
                      <w:rFonts w:ascii="Tahoma" w:hAnsi="Tahoma" w:cs="Tahoma"/>
                      <w:sz w:val="20"/>
                      <w:szCs w:val="20"/>
                    </w:rPr>
                  </w:pPr>
                </w:p>
              </w:tc>
            </w:tr>
          </w:tbl>
          <w:p w14:paraId="12C1A2F8" w14:textId="77777777" w:rsidR="009B1F6D" w:rsidRPr="00871EDA" w:rsidRDefault="009B1F6D" w:rsidP="009B1F6D">
            <w:pPr>
              <w:spacing w:line="360" w:lineRule="auto"/>
              <w:jc w:val="right"/>
              <w:rPr>
                <w:rFonts w:ascii="Tahoma" w:hAnsi="Tahoma" w:cs="Tahoma"/>
                <w:sz w:val="20"/>
                <w:szCs w:val="20"/>
              </w:rPr>
            </w:pPr>
          </w:p>
        </w:tc>
      </w:tr>
    </w:tbl>
    <w:p w14:paraId="7059C614" w14:textId="77777777"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14:paraId="3F10E00E" w14:textId="19301B8A"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bookmarkStart w:id="6" w:name="Отделение"/>
      <w:r w:rsidR="005A670F">
        <w:rPr>
          <w:rFonts w:ascii="Tahoma" w:eastAsia="Times New Roman" w:hAnsi="Tahoma" w:cs="Tahoma"/>
        </w:rPr>
        <w:t>Юго-Западно</w:t>
      </w:r>
      <w:r w:rsidRPr="005E151E">
        <w:rPr>
          <w:rFonts w:ascii="Tahoma" w:eastAsia="Times New Roman" w:hAnsi="Tahoma" w:cs="Tahoma"/>
        </w:rPr>
        <w:t>го</w:t>
      </w:r>
      <w:bookmarkEnd w:id="6"/>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14:paraId="6E7B24D8" w14:textId="77777777" w:rsidTr="00D746D4">
        <w:tc>
          <w:tcPr>
            <w:tcW w:w="518" w:type="dxa"/>
            <w:vAlign w:val="center"/>
            <w:hideMark/>
          </w:tcPr>
          <w:p w14:paraId="05705D6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14:paraId="42BC8DA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14:paraId="56938AA6" w14:textId="77777777" w:rsidR="00D746D4" w:rsidRPr="005E151E" w:rsidRDefault="00D746D4" w:rsidP="00D746D4">
            <w:pPr>
              <w:jc w:val="center"/>
              <w:rPr>
                <w:rFonts w:ascii="Tahoma" w:eastAsia="Times New Roman" w:hAnsi="Tahoma" w:cs="Tahoma"/>
                <w:sz w:val="20"/>
                <w:szCs w:val="20"/>
              </w:rPr>
            </w:pPr>
          </w:p>
        </w:tc>
        <w:tc>
          <w:tcPr>
            <w:tcW w:w="7116" w:type="dxa"/>
            <w:vAlign w:val="center"/>
            <w:hideMark/>
          </w:tcPr>
          <w:p w14:paraId="753ADE9D"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14:paraId="6B6C4943" w14:textId="77777777" w:rsidTr="00D746D4">
        <w:tc>
          <w:tcPr>
            <w:tcW w:w="518" w:type="dxa"/>
            <w:vAlign w:val="center"/>
            <w:hideMark/>
          </w:tcPr>
          <w:p w14:paraId="05415D65"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14:paraId="37A8A6F6"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14:paraId="5C19F8D7" w14:textId="5CEFC283" w:rsidR="00D746D4" w:rsidRPr="005E151E" w:rsidRDefault="00D746D4" w:rsidP="005A670F">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005A670F">
              <w:rPr>
                <w:rFonts w:ascii="Tahoma" w:eastAsia="Times New Roman" w:hAnsi="Tahoma" w:cs="Tahoma"/>
                <w:sz w:val="20"/>
                <w:szCs w:val="20"/>
              </w:rPr>
              <w:t>Юго-Западн</w:t>
            </w:r>
            <w:r w:rsidR="007E039D">
              <w:rPr>
                <w:rFonts w:ascii="Tahoma" w:eastAsia="Times New Roman" w:hAnsi="Tahoma" w:cs="Tahoma"/>
                <w:sz w:val="20"/>
                <w:szCs w:val="20"/>
              </w:rPr>
              <w:t>ого</w:t>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14:paraId="12629383" w14:textId="77777777" w:rsidTr="00D746D4">
        <w:tc>
          <w:tcPr>
            <w:tcW w:w="518" w:type="dxa"/>
            <w:vAlign w:val="center"/>
            <w:hideMark/>
          </w:tcPr>
          <w:p w14:paraId="3443848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14:paraId="1D400C2E"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14:paraId="3D201215" w14:textId="4EDFAECF" w:rsidR="00D746D4" w:rsidRPr="005E151E" w:rsidRDefault="00D746D4" w:rsidP="005A670F">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005A670F">
              <w:rPr>
                <w:rFonts w:ascii="Tahoma" w:hAnsi="Tahoma" w:cs="Tahoma"/>
                <w:sz w:val="20"/>
                <w:szCs w:val="20"/>
              </w:rPr>
              <w:t>Юго-Западн</w:t>
            </w:r>
            <w:r w:rsidRPr="005E151E">
              <w:rPr>
                <w:rFonts w:ascii="Tahoma" w:hAnsi="Tahoma" w:cs="Tahoma"/>
                <w:sz w:val="20"/>
                <w:szCs w:val="20"/>
              </w:rPr>
              <w:t>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14:paraId="3558C1F4" w14:textId="77777777" w:rsidTr="00D746D4">
        <w:tc>
          <w:tcPr>
            <w:tcW w:w="518" w:type="dxa"/>
            <w:vAlign w:val="center"/>
            <w:hideMark/>
          </w:tcPr>
          <w:p w14:paraId="6AC1C0EF"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14:paraId="26138171"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14:paraId="5559A61D"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14:paraId="6B468D1C"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14:paraId="0CA05E91" w14:textId="77777777" w:rsidR="00D746D4" w:rsidRPr="003809A2"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w:t>
            </w:r>
            <w:r w:rsidR="00070D1E">
              <w:rPr>
                <w:rFonts w:ascii="Tahoma" w:hAnsi="Tahoma" w:cs="Tahoma"/>
                <w:sz w:val="20"/>
                <w:szCs w:val="20"/>
              </w:rPr>
              <w:t xml:space="preserve"> заключения </w:t>
            </w:r>
            <w:r w:rsidR="00070D1E" w:rsidRPr="003809A2">
              <w:rPr>
                <w:rFonts w:ascii="Tahoma" w:hAnsi="Tahoma" w:cs="Tahoma"/>
                <w:sz w:val="20"/>
                <w:szCs w:val="20"/>
              </w:rPr>
              <w:t xml:space="preserve">Сторонами Договора, </w:t>
            </w:r>
            <w:r w:rsidR="00070D1E" w:rsidRPr="00D63F31">
              <w:rPr>
                <w:rFonts w:ascii="Tahoma" w:hAnsi="Tahoma" w:cs="Tahoma"/>
                <w:sz w:val="20"/>
                <w:szCs w:val="20"/>
              </w:rPr>
              <w:t>но не ранее 12.01.2026 г.</w:t>
            </w:r>
          </w:p>
          <w:p w14:paraId="7F5889A8" w14:textId="77777777" w:rsidR="00D746D4" w:rsidRPr="005E151E" w:rsidRDefault="00D746D4" w:rsidP="00D746D4">
            <w:pPr>
              <w:contextualSpacing/>
              <w:jc w:val="both"/>
              <w:rPr>
                <w:rFonts w:ascii="Tahoma" w:hAnsi="Tahoma" w:cs="Tahoma"/>
                <w:sz w:val="20"/>
                <w:szCs w:val="20"/>
              </w:rPr>
            </w:pPr>
            <w:r w:rsidRPr="003809A2">
              <w:rPr>
                <w:rFonts w:ascii="Tahoma" w:hAnsi="Tahoma" w:cs="Tahoma"/>
                <w:sz w:val="20"/>
                <w:szCs w:val="20"/>
              </w:rPr>
              <w:t xml:space="preserve">     Окончание </w:t>
            </w:r>
            <w:r w:rsidR="00070D1E" w:rsidRPr="003809A2">
              <w:rPr>
                <w:rFonts w:ascii="Tahoma" w:hAnsi="Tahoma" w:cs="Tahoma"/>
                <w:sz w:val="20"/>
                <w:szCs w:val="20"/>
              </w:rPr>
              <w:t xml:space="preserve">выполнения работ </w:t>
            </w:r>
            <w:r w:rsidR="00070D1E" w:rsidRPr="00D63F31">
              <w:rPr>
                <w:rFonts w:ascii="Tahoma" w:hAnsi="Tahoma" w:cs="Tahoma"/>
                <w:sz w:val="20"/>
                <w:szCs w:val="20"/>
              </w:rPr>
              <w:t>– не позднее «15</w:t>
            </w:r>
            <w:r w:rsidRPr="00D63F31">
              <w:rPr>
                <w:rFonts w:ascii="Tahoma" w:hAnsi="Tahoma" w:cs="Tahoma"/>
                <w:sz w:val="20"/>
                <w:szCs w:val="20"/>
              </w:rPr>
              <w:t>» декабря 202</w:t>
            </w:r>
            <w:r w:rsidR="00070D1E" w:rsidRPr="00D63F31">
              <w:rPr>
                <w:rFonts w:ascii="Tahoma" w:hAnsi="Tahoma" w:cs="Tahoma"/>
                <w:sz w:val="20"/>
                <w:szCs w:val="20"/>
              </w:rPr>
              <w:t>6</w:t>
            </w:r>
            <w:r w:rsidRPr="00D63F31">
              <w:rPr>
                <w:rFonts w:ascii="Tahoma" w:hAnsi="Tahoma" w:cs="Tahoma"/>
                <w:sz w:val="20"/>
                <w:szCs w:val="20"/>
              </w:rPr>
              <w:t xml:space="preserve"> г.</w:t>
            </w:r>
          </w:p>
          <w:p w14:paraId="02A5FFF3"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14:paraId="06E605B0" w14:textId="77777777" w:rsidTr="00D746D4">
        <w:tc>
          <w:tcPr>
            <w:tcW w:w="518" w:type="dxa"/>
            <w:vAlign w:val="center"/>
            <w:hideMark/>
          </w:tcPr>
          <w:p w14:paraId="29157BB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14:paraId="383816A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14:paraId="5ACA42E9" w14:textId="77777777" w:rsidR="00D746D4" w:rsidRPr="005E151E" w:rsidRDefault="00D746D4" w:rsidP="00D746D4">
            <w:pPr>
              <w:jc w:val="center"/>
              <w:rPr>
                <w:rFonts w:ascii="Tahoma" w:eastAsia="Times New Roman" w:hAnsi="Tahoma" w:cs="Tahoma"/>
                <w:sz w:val="20"/>
                <w:szCs w:val="20"/>
              </w:rPr>
            </w:pPr>
          </w:p>
        </w:tc>
        <w:tc>
          <w:tcPr>
            <w:tcW w:w="7116" w:type="dxa"/>
            <w:vAlign w:val="center"/>
          </w:tcPr>
          <w:p w14:paraId="1C75C59B"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14:paraId="6D2A806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128DF3D9" w14:textId="77777777" w:rsidR="00D746D4" w:rsidRPr="003809A2"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r w:rsidR="00070D1E" w:rsidRPr="00D63F31">
              <w:rPr>
                <w:rFonts w:ascii="Tahoma" w:hAnsi="Tahoma" w:cs="Tahoma"/>
                <w:sz w:val="20"/>
                <w:szCs w:val="20"/>
              </w:rPr>
              <w:t xml:space="preserve">, выносных GSM антенн сотовой связи для </w:t>
            </w:r>
            <w:r w:rsidR="00070D1E" w:rsidRPr="00D63F31">
              <w:rPr>
                <w:rFonts w:ascii="Tahoma" w:hAnsi="Tahoma" w:cs="Tahoma"/>
                <w:sz w:val="20"/>
                <w:szCs w:val="20"/>
              </w:rPr>
              <w:lastRenderedPageBreak/>
              <w:t>усиления сигнала сотовой связи с целью вывода установленного электросчетчика на опрос интеллектуальной системой учета)</w:t>
            </w:r>
            <w:r w:rsidRPr="00D63F31">
              <w:rPr>
                <w:rFonts w:ascii="Tahoma" w:hAnsi="Tahoma" w:cs="Tahoma"/>
                <w:sz w:val="20"/>
                <w:szCs w:val="20"/>
              </w:rPr>
              <w:t>.</w:t>
            </w:r>
          </w:p>
          <w:p w14:paraId="6AD09748" w14:textId="77777777" w:rsidR="00D746D4" w:rsidRPr="005E151E" w:rsidRDefault="00D746D4" w:rsidP="00D746D4">
            <w:pPr>
              <w:spacing w:before="240"/>
              <w:contextualSpacing/>
              <w:jc w:val="both"/>
              <w:rPr>
                <w:rFonts w:ascii="Tahoma" w:hAnsi="Tahoma" w:cs="Tahoma"/>
                <w:sz w:val="20"/>
                <w:szCs w:val="20"/>
              </w:rPr>
            </w:pPr>
            <w:r w:rsidRPr="003809A2">
              <w:rPr>
                <w:rFonts w:ascii="Tahoma" w:hAnsi="Tahoma" w:cs="Tahoma"/>
                <w:sz w:val="20"/>
                <w:szCs w:val="20"/>
              </w:rPr>
              <w:t xml:space="preserve">      До начала работ на объекте Подрядчик проводит обследование</w:t>
            </w:r>
            <w:r w:rsidRPr="005E151E">
              <w:rPr>
                <w:rFonts w:ascii="Tahoma" w:hAnsi="Tahoma" w:cs="Tahoma"/>
                <w:sz w:val="20"/>
                <w:szCs w:val="20"/>
              </w:rPr>
              <w:t xml:space="preserve">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14:paraId="5F48A1F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14:paraId="007B3211"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14:paraId="113C70C6"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56BF110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7AFE231B"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14:paraId="0295C33D" w14:textId="77777777"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14:paraId="466FBB86" w14:textId="77777777"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14:paraId="4779DEA5"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295F3E0E"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14:paraId="45DC57F5"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14:paraId="312726AD" w14:textId="77777777"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14:paraId="46037810" w14:textId="77777777"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14:paraId="0E21E704"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14:paraId="45A838D4" w14:textId="77777777"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14:paraId="6198F594" w14:textId="77777777"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w:t>
            </w:r>
            <w:r w:rsidRPr="005E151E">
              <w:rPr>
                <w:rFonts w:ascii="Tahoma" w:hAnsi="Tahoma" w:cs="Tahoma"/>
                <w:sz w:val="20"/>
                <w:szCs w:val="20"/>
              </w:rPr>
              <w:lastRenderedPageBreak/>
              <w:t>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14:paraId="4412236E" w14:textId="77777777"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14:paraId="70A84837" w14:textId="77777777" w:rsidTr="00D746D4">
        <w:tc>
          <w:tcPr>
            <w:tcW w:w="518" w:type="dxa"/>
            <w:vAlign w:val="center"/>
            <w:hideMark/>
          </w:tcPr>
          <w:p w14:paraId="4174D26E"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14:paraId="39B9A73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14:paraId="2250E058"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14:paraId="13BB5102"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141F86AE" w14:textId="77777777"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14:paraId="187E8998"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w:t>
            </w:r>
            <w:r w:rsidRPr="00C81E46">
              <w:rPr>
                <w:rFonts w:ascii="Tahoma" w:hAnsi="Tahoma" w:cs="Tahoma"/>
                <w:sz w:val="20"/>
                <w:szCs w:val="20"/>
              </w:rPr>
              <w:t>уведомление. В случае</w:t>
            </w:r>
            <w:r w:rsidRPr="005E151E">
              <w:rPr>
                <w:rFonts w:ascii="Tahoma" w:hAnsi="Tahoma" w:cs="Tahoma"/>
                <w:sz w:val="20"/>
                <w:szCs w:val="20"/>
              </w:rPr>
              <w:t xml:space="preserve"> необходимости формирует и направляет официальные письма от лица Заказчика.</w:t>
            </w:r>
          </w:p>
          <w:p w14:paraId="49715187"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14:paraId="1B51828F"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w:t>
            </w:r>
            <w:r w:rsidRPr="00D63F31">
              <w:rPr>
                <w:rFonts w:ascii="Tahoma" w:hAnsi="Tahoma" w:cs="Tahoma"/>
                <w:sz w:val="20"/>
                <w:szCs w:val="20"/>
              </w:rPr>
              <w:t>По окончании работ</w:t>
            </w:r>
            <w:r w:rsidR="00BA65E7" w:rsidRPr="00D63F31">
              <w:rPr>
                <w:rFonts w:ascii="Tahoma" w:hAnsi="Tahoma" w:cs="Tahoma"/>
                <w:sz w:val="20"/>
                <w:szCs w:val="20"/>
              </w:rPr>
              <w:t xml:space="preserve"> (в т.ч по каждой Заявке)</w:t>
            </w:r>
            <w:r w:rsidRPr="00D63F31">
              <w:rPr>
                <w:rFonts w:ascii="Tahoma" w:hAnsi="Tahoma" w:cs="Tahoma"/>
                <w:sz w:val="20"/>
                <w:szCs w:val="20"/>
              </w:rPr>
              <w:t xml:space="preserve"> по Договору интеллектуальные приборы учета электрической энергии</w:t>
            </w:r>
            <w:r w:rsidR="002774EE" w:rsidRPr="00D63F31">
              <w:rPr>
                <w:rFonts w:ascii="Tahoma" w:hAnsi="Tahoma" w:cs="Tahoma"/>
                <w:sz w:val="20"/>
                <w:szCs w:val="20"/>
              </w:rPr>
              <w:t>,</w:t>
            </w:r>
            <w:r w:rsidRPr="00D63F31">
              <w:rPr>
                <w:rFonts w:ascii="Tahoma" w:hAnsi="Tahoma" w:cs="Tahoma"/>
                <w:sz w:val="20"/>
                <w:szCs w:val="20"/>
              </w:rPr>
              <w:t xml:space="preserve"> пломбировочная продукция</w:t>
            </w:r>
            <w:r w:rsidR="002774EE" w:rsidRPr="00D63F31">
              <w:rPr>
                <w:rFonts w:ascii="Tahoma" w:hAnsi="Tahoma" w:cs="Tahoma"/>
                <w:sz w:val="20"/>
                <w:szCs w:val="20"/>
              </w:rPr>
              <w:t xml:space="preserve">, антенны и </w:t>
            </w:r>
            <w:r w:rsidR="002774EE" w:rsidRPr="00D63F31">
              <w:rPr>
                <w:rFonts w:ascii="Tahoma" w:hAnsi="Tahoma" w:cs="Tahoma"/>
                <w:sz w:val="20"/>
                <w:szCs w:val="20"/>
                <w:lang w:val="en-US"/>
              </w:rPr>
              <w:t>Sim</w:t>
            </w:r>
            <w:r w:rsidR="002774EE" w:rsidRPr="00D63F31">
              <w:rPr>
                <w:rFonts w:ascii="Tahoma" w:hAnsi="Tahoma" w:cs="Tahoma"/>
                <w:sz w:val="20"/>
                <w:szCs w:val="20"/>
              </w:rPr>
              <w:t xml:space="preserve">-карты, </w:t>
            </w:r>
            <w:r w:rsidRPr="00D63F31">
              <w:rPr>
                <w:rFonts w:ascii="Tahoma" w:hAnsi="Tahoma" w:cs="Tahoma"/>
                <w:sz w:val="20"/>
                <w:szCs w:val="20"/>
              </w:rPr>
              <w:t xml:space="preserve">предоставленные Заказчиком </w:t>
            </w:r>
            <w:r w:rsidR="002774EE" w:rsidRPr="00D63F31">
              <w:rPr>
                <w:rFonts w:ascii="Tahoma" w:hAnsi="Tahoma" w:cs="Tahoma"/>
                <w:sz w:val="20"/>
                <w:szCs w:val="20"/>
              </w:rPr>
              <w:t xml:space="preserve">Подрядчику </w:t>
            </w:r>
            <w:r w:rsidRPr="00D63F31">
              <w:rPr>
                <w:rFonts w:ascii="Tahoma" w:hAnsi="Tahoma" w:cs="Tahoma"/>
                <w:sz w:val="20"/>
                <w:szCs w:val="20"/>
              </w:rPr>
              <w:t>и не использованные Подрядчиком, возвращаются</w:t>
            </w:r>
            <w:r w:rsidR="002774EE" w:rsidRPr="00D63F31">
              <w:rPr>
                <w:rFonts w:ascii="Tahoma" w:hAnsi="Tahoma" w:cs="Tahoma"/>
                <w:sz w:val="20"/>
                <w:szCs w:val="20"/>
              </w:rPr>
              <w:t xml:space="preserve"> Заказчику</w:t>
            </w:r>
            <w:r w:rsidRPr="00D63F31">
              <w:rPr>
                <w:rFonts w:ascii="Tahoma" w:hAnsi="Tahoma" w:cs="Tahoma"/>
                <w:sz w:val="20"/>
                <w:szCs w:val="20"/>
              </w:rPr>
              <w:t>.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r w:rsidR="002774EE" w:rsidRPr="00D63F31">
              <w:rPr>
                <w:rFonts w:ascii="Tahoma" w:hAnsi="Tahoma" w:cs="Tahoma"/>
                <w:sz w:val="20"/>
                <w:szCs w:val="20"/>
              </w:rPr>
              <w:t xml:space="preserve">  и Акта приема-передачи (акт по форме № ОС-15 утвержден Постановлением Госкомстата России от 21.01.2003 №7) с указанием в </w:t>
            </w:r>
            <w:r w:rsidR="009E68E4" w:rsidRPr="00D63F31">
              <w:rPr>
                <w:rFonts w:ascii="Tahoma" w:hAnsi="Tahoma" w:cs="Tahoma"/>
                <w:sz w:val="20"/>
                <w:szCs w:val="20"/>
              </w:rPr>
              <w:t>поле «Примечание» - «Возврат давальческих материалов»</w:t>
            </w:r>
            <w:r w:rsidRPr="00D63F31">
              <w:rPr>
                <w:rFonts w:ascii="Tahoma" w:hAnsi="Tahoma" w:cs="Tahoma"/>
                <w:sz w:val="20"/>
                <w:szCs w:val="20"/>
              </w:rPr>
              <w:t>.</w:t>
            </w:r>
          </w:p>
          <w:p w14:paraId="210A6B9D" w14:textId="3068A411"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w:t>
            </w:r>
            <w:r w:rsidR="0055684F">
              <w:rPr>
                <w:rFonts w:ascii="Tahoma" w:hAnsi="Tahoma" w:cs="Tahoma"/>
                <w:sz w:val="20"/>
                <w:szCs w:val="20"/>
              </w:rPr>
              <w:t xml:space="preserve">и проверку их </w:t>
            </w:r>
            <w:r w:rsidR="0055684F" w:rsidRPr="00A0197D">
              <w:rPr>
                <w:rFonts w:ascii="Tahoma" w:hAnsi="Tahoma" w:cs="Tahoma"/>
                <w:sz w:val="20"/>
                <w:szCs w:val="20"/>
              </w:rPr>
              <w:t xml:space="preserve">работоспособности </w:t>
            </w:r>
            <w:r w:rsidR="000253C9" w:rsidRPr="00A0197D">
              <w:rPr>
                <w:rFonts w:ascii="Tahoma" w:hAnsi="Tahoma" w:cs="Tahoma"/>
                <w:sz w:val="20"/>
                <w:szCs w:val="20"/>
              </w:rPr>
              <w:t>и</w:t>
            </w:r>
            <w:r w:rsidR="0055684F" w:rsidRPr="00A0197D">
              <w:rPr>
                <w:rFonts w:ascii="Tahoma" w:hAnsi="Tahoma" w:cs="Tahoma"/>
                <w:sz w:val="20"/>
                <w:szCs w:val="20"/>
              </w:rPr>
              <w:t xml:space="preserve"> внешний осмотр</w:t>
            </w:r>
            <w:r w:rsidR="000253C9" w:rsidRPr="00A0197D">
              <w:rPr>
                <w:rFonts w:ascii="Tahoma" w:hAnsi="Tahoma" w:cs="Tahoma"/>
                <w:sz w:val="20"/>
                <w:szCs w:val="20"/>
              </w:rPr>
              <w:t>,</w:t>
            </w:r>
            <w:r w:rsidR="0055684F" w:rsidRPr="00A0197D">
              <w:rPr>
                <w:rFonts w:ascii="Tahoma" w:hAnsi="Tahoma" w:cs="Tahoma"/>
                <w:sz w:val="20"/>
                <w:szCs w:val="20"/>
              </w:rPr>
              <w:t xml:space="preserve"> </w:t>
            </w:r>
            <w:r w:rsidR="0074482A" w:rsidRPr="00A0197D">
              <w:rPr>
                <w:rFonts w:ascii="Tahoma" w:hAnsi="Tahoma" w:cs="Tahoma"/>
                <w:sz w:val="20"/>
                <w:szCs w:val="20"/>
              </w:rPr>
              <w:t>в</w:t>
            </w:r>
            <w:r w:rsidR="0055684F" w:rsidRPr="00A0197D">
              <w:rPr>
                <w:rFonts w:ascii="Tahoma" w:hAnsi="Tahoma" w:cs="Tahoma"/>
                <w:sz w:val="20"/>
                <w:szCs w:val="20"/>
              </w:rPr>
              <w:t xml:space="preserve"> течение</w:t>
            </w:r>
            <w:r w:rsidR="0074482A" w:rsidRPr="00A0197D">
              <w:rPr>
                <w:rFonts w:ascii="Tahoma" w:hAnsi="Tahoma" w:cs="Tahoma"/>
                <w:sz w:val="20"/>
                <w:szCs w:val="20"/>
              </w:rPr>
              <w:t xml:space="preserve"> 3 рабочих дней</w:t>
            </w:r>
            <w:r w:rsidR="0055684F" w:rsidRPr="00A0197D">
              <w:rPr>
                <w:rFonts w:ascii="Tahoma" w:hAnsi="Tahoma" w:cs="Tahoma"/>
                <w:sz w:val="20"/>
                <w:szCs w:val="20"/>
              </w:rPr>
              <w:t>.</w:t>
            </w:r>
            <w:r w:rsidRPr="00A0197D">
              <w:rPr>
                <w:rFonts w:ascii="Tahoma" w:hAnsi="Tahoma" w:cs="Tahoma"/>
                <w:sz w:val="20"/>
                <w:szCs w:val="20"/>
              </w:rPr>
              <w:t xml:space="preserve"> Внешним</w:t>
            </w:r>
            <w:r w:rsidRPr="005E151E">
              <w:rPr>
                <w:rFonts w:ascii="Tahoma" w:hAnsi="Tahoma" w:cs="Tahoma"/>
                <w:sz w:val="20"/>
                <w:szCs w:val="20"/>
              </w:rPr>
              <w:t xml:space="preserve"> </w:t>
            </w:r>
            <w:r w:rsidRPr="005E151E">
              <w:rPr>
                <w:rFonts w:ascii="Tahoma" w:hAnsi="Tahoma" w:cs="Tahoma"/>
                <w:sz w:val="20"/>
                <w:szCs w:val="20"/>
              </w:rPr>
              <w:lastRenderedPageBreak/>
              <w:t>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и т.д.</w:t>
            </w:r>
          </w:p>
          <w:p w14:paraId="27CF1A56"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w:t>
            </w:r>
            <w:r w:rsidR="002E70B5" w:rsidRPr="002E70B5">
              <w:rPr>
                <w:rFonts w:ascii="Tahoma" w:hAnsi="Tahoma" w:cs="Tahoma"/>
                <w:sz w:val="20"/>
                <w:szCs w:val="20"/>
              </w:rPr>
              <w:t xml:space="preserve">  В случае выявления Подрядчиком приборов учета электроэнергии и/или трансформаторов тока,  выданных Заказчиком Подрядчику, с подозрением на неисправность данный прибор учета подлежит замене на исправный без взимания дополнительной платы,  возврат приборов учета электроэнергии и/или трансформаторов тока с подозрением на неисправность,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  и Акта приема-передачи (акт по форме № ОС-15 утвержден Постановлением Госкомстата России от 21.01.2003 №7) с указанием в поле «Примечание» - «Возврат давальческих материалов».</w:t>
            </w:r>
          </w:p>
          <w:p w14:paraId="4F3226D7" w14:textId="4BE419D5" w:rsidR="00D746D4" w:rsidRPr="00A0197D"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w:t>
            </w:r>
            <w:r w:rsidRPr="00A0197D">
              <w:rPr>
                <w:rFonts w:ascii="Tahoma" w:hAnsi="Tahoma" w:cs="Tahoma"/>
                <w:sz w:val="20"/>
                <w:szCs w:val="20"/>
              </w:rPr>
              <w:t>составляет</w:t>
            </w:r>
            <w:r w:rsidR="0074482A" w:rsidRPr="00A0197D">
              <w:rPr>
                <w:rFonts w:ascii="Tahoma" w:hAnsi="Tahoma" w:cs="Tahoma"/>
                <w:sz w:val="20"/>
                <w:szCs w:val="20"/>
              </w:rPr>
              <w:t xml:space="preserve"> в «Мобильном контролере»</w:t>
            </w:r>
            <w:r w:rsidRPr="00A0197D">
              <w:rPr>
                <w:rFonts w:ascii="Tahoma" w:hAnsi="Tahoma" w:cs="Tahoma"/>
                <w:sz w:val="20"/>
                <w:szCs w:val="20"/>
              </w:rPr>
              <w:t xml:space="preserve">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w:t>
            </w:r>
            <w:r w:rsidR="0074482A" w:rsidRPr="00A0197D">
              <w:rPr>
                <w:rFonts w:ascii="Tahoma" w:hAnsi="Tahoma" w:cs="Tahoma"/>
                <w:sz w:val="20"/>
                <w:szCs w:val="20"/>
              </w:rPr>
              <w:t xml:space="preserve"> в «Мобильном контролере» </w:t>
            </w:r>
            <w:r w:rsidRPr="00A0197D">
              <w:rPr>
                <w:rFonts w:ascii="Tahoma" w:hAnsi="Tahoma" w:cs="Tahoma"/>
                <w:sz w:val="20"/>
                <w:szCs w:val="20"/>
              </w:rPr>
              <w:t xml:space="preserve"> Акт о недопуске в жилое и (или) нежилое помещение. Оба Акта о недопуске с подтверждением уведомления Потребителя Подрядчик передает Заказчику </w:t>
            </w:r>
            <w:r w:rsidR="00891FA5" w:rsidRPr="00A0197D">
              <w:rPr>
                <w:rFonts w:ascii="Tahoma" w:hAnsi="Tahoma" w:cs="Tahoma"/>
                <w:sz w:val="20"/>
                <w:szCs w:val="20"/>
              </w:rPr>
              <w:t>одновременно с направлением документов на оплату</w:t>
            </w:r>
            <w:r w:rsidRPr="00A0197D">
              <w:rPr>
                <w:rFonts w:ascii="Tahoma" w:hAnsi="Tahoma" w:cs="Tahoma"/>
                <w:sz w:val="20"/>
                <w:szCs w:val="20"/>
              </w:rPr>
              <w:t>, Заказчик вправе исключить объект или заменить на другой.</w:t>
            </w:r>
          </w:p>
          <w:p w14:paraId="5208D887" w14:textId="45624E27" w:rsidR="00D746D4" w:rsidRPr="00A0197D" w:rsidRDefault="00D746D4" w:rsidP="00D746D4">
            <w:pPr>
              <w:widowControl w:val="0"/>
              <w:spacing w:after="120"/>
              <w:jc w:val="both"/>
              <w:rPr>
                <w:rFonts w:ascii="Tahoma" w:hAnsi="Tahoma" w:cs="Tahoma"/>
                <w:sz w:val="20"/>
                <w:szCs w:val="20"/>
              </w:rPr>
            </w:pPr>
            <w:r w:rsidRPr="00A0197D">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w:t>
            </w:r>
            <w:r w:rsidR="003F1AEC" w:rsidRPr="00A0197D">
              <w:rPr>
                <w:rFonts w:ascii="Tahoma" w:hAnsi="Tahoma" w:cs="Tahoma"/>
                <w:sz w:val="20"/>
                <w:szCs w:val="20"/>
              </w:rPr>
              <w:t>, производить фотофиксацию</w:t>
            </w:r>
            <w:r w:rsidRPr="00A0197D">
              <w:rPr>
                <w:rFonts w:ascii="Tahoma" w:hAnsi="Tahoma" w:cs="Tahoma"/>
                <w:sz w:val="20"/>
                <w:szCs w:val="20"/>
              </w:rPr>
              <w:t xml:space="preserve"> и передает Заказчику </w:t>
            </w:r>
            <w:r w:rsidR="00891FA5" w:rsidRPr="00A0197D">
              <w:rPr>
                <w:rFonts w:ascii="Tahoma" w:hAnsi="Tahoma" w:cs="Tahoma"/>
                <w:sz w:val="20"/>
                <w:szCs w:val="20"/>
              </w:rPr>
              <w:t>одновременно с направлением документов на оплату</w:t>
            </w:r>
            <w:r w:rsidRPr="00A0197D">
              <w:rPr>
                <w:rFonts w:ascii="Tahoma" w:hAnsi="Tahoma" w:cs="Tahoma"/>
                <w:sz w:val="20"/>
                <w:szCs w:val="20"/>
              </w:rPr>
              <w:t>, Заказчик вправе исключить объект или заменить на другой.</w:t>
            </w:r>
          </w:p>
          <w:p w14:paraId="38678564" w14:textId="458BD780" w:rsidR="00D746D4" w:rsidRPr="005E151E" w:rsidRDefault="00D746D4" w:rsidP="00D746D4">
            <w:pPr>
              <w:widowControl w:val="0"/>
              <w:spacing w:after="120"/>
              <w:jc w:val="both"/>
              <w:rPr>
                <w:rFonts w:ascii="Tahoma" w:hAnsi="Tahoma" w:cs="Tahoma"/>
                <w:sz w:val="20"/>
                <w:szCs w:val="20"/>
              </w:rPr>
            </w:pPr>
            <w:r w:rsidRPr="00A0197D">
              <w:rPr>
                <w:rFonts w:ascii="Tahoma" w:hAnsi="Tahoma" w:cs="Tahoma"/>
                <w:sz w:val="20"/>
                <w:szCs w:val="20"/>
              </w:rPr>
              <w:t xml:space="preserve">     При наличии на объекте </w:t>
            </w:r>
            <w:r w:rsidR="000253C9" w:rsidRPr="00A0197D">
              <w:rPr>
                <w:rFonts w:ascii="Tahoma" w:eastAsia="Times New Roman" w:hAnsi="Tahoma" w:cs="Tahoma"/>
                <w:sz w:val="20"/>
                <w:szCs w:val="20"/>
              </w:rPr>
              <w:t>прибора учета (ПУ</w:t>
            </w:r>
            <w:r w:rsidRPr="00A0197D">
              <w:rPr>
                <w:rFonts w:ascii="Tahoma" w:eastAsia="Times New Roman" w:hAnsi="Tahoma" w:cs="Tahoma"/>
                <w:sz w:val="20"/>
                <w:szCs w:val="20"/>
              </w:rPr>
              <w:t>, ТТ)</w:t>
            </w:r>
            <w:r w:rsidRPr="00A0197D">
              <w:rPr>
                <w:rFonts w:ascii="Tahoma" w:hAnsi="Tahoma" w:cs="Tahoma"/>
                <w:sz w:val="20"/>
                <w:szCs w:val="20"/>
              </w:rPr>
              <w:t>, пригодного к коммерческим расчетам, Подрядчик работы</w:t>
            </w:r>
            <w:r w:rsidR="00891FA5" w:rsidRPr="00A0197D">
              <w:rPr>
                <w:rFonts w:ascii="Tahoma" w:hAnsi="Tahoma" w:cs="Tahoma"/>
                <w:sz w:val="20"/>
                <w:szCs w:val="20"/>
              </w:rPr>
              <w:t xml:space="preserve"> по замене прибора учета (ПУ </w:t>
            </w:r>
            <w:r w:rsidRPr="00A0197D">
              <w:rPr>
                <w:rFonts w:ascii="Tahoma" w:hAnsi="Tahoma" w:cs="Tahoma"/>
                <w:sz w:val="20"/>
                <w:szCs w:val="20"/>
              </w:rPr>
              <w:t xml:space="preserve">, ТТ) не выполняет, производит фотофиксацию существующего </w:t>
            </w:r>
            <w:r w:rsidRPr="00A0197D">
              <w:rPr>
                <w:rFonts w:ascii="Tahoma" w:eastAsia="Times New Roman" w:hAnsi="Tahoma" w:cs="Tahoma"/>
                <w:sz w:val="20"/>
                <w:szCs w:val="20"/>
              </w:rPr>
              <w:t>прибора учета (ПУ, ТТ)</w:t>
            </w:r>
            <w:r w:rsidR="0074482A" w:rsidRPr="00A0197D">
              <w:rPr>
                <w:rFonts w:ascii="Tahoma" w:eastAsia="Times New Roman" w:hAnsi="Tahoma" w:cs="Tahoma"/>
                <w:sz w:val="20"/>
                <w:szCs w:val="20"/>
              </w:rPr>
              <w:t xml:space="preserve"> и оформляет в «Мобильном контролере» Акт проверки ПУ</w:t>
            </w:r>
            <w:r w:rsidRPr="00A0197D">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w:t>
            </w:r>
            <w:r w:rsidR="00891FA5" w:rsidRPr="00A0197D">
              <w:rPr>
                <w:rFonts w:ascii="Tahoma" w:hAnsi="Tahoma" w:cs="Tahoma"/>
                <w:sz w:val="20"/>
                <w:szCs w:val="20"/>
              </w:rPr>
              <w:t>ередает материалы фотофиксации одновременно с направлением документов на оплату</w:t>
            </w:r>
            <w:r w:rsidRPr="005E151E">
              <w:rPr>
                <w:rFonts w:ascii="Tahoma" w:hAnsi="Tahoma" w:cs="Tahoma"/>
                <w:sz w:val="20"/>
                <w:szCs w:val="20"/>
              </w:rPr>
              <w:t>, Заказчик вправе исключить объект или заменить на другой.</w:t>
            </w:r>
          </w:p>
          <w:p w14:paraId="767518B4"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w:t>
            </w:r>
            <w:r w:rsidRPr="005E151E">
              <w:rPr>
                <w:rFonts w:ascii="Tahoma" w:hAnsi="Tahoma" w:cs="Tahoma"/>
                <w:sz w:val="20"/>
                <w:szCs w:val="20"/>
              </w:rPr>
              <w:lastRenderedPageBreak/>
              <w:t>электрической энергии и мощности, которое должно быть выполнено с учетом их работы в следующих режимах: «приём»/«отдача».</w:t>
            </w:r>
          </w:p>
          <w:p w14:paraId="0541A742"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w:t>
            </w:r>
            <w:r w:rsidR="009845C0">
              <w:rPr>
                <w:rFonts w:ascii="Tahoma" w:hAnsi="Tahoma" w:cs="Tahoma"/>
                <w:sz w:val="20"/>
                <w:szCs w:val="20"/>
              </w:rPr>
              <w:t>монтажа</w:t>
            </w:r>
            <w:r w:rsidRPr="005E151E">
              <w:rPr>
                <w:rFonts w:ascii="Tahoma" w:hAnsi="Tahoma" w:cs="Tahoma"/>
                <w:sz w:val="20"/>
                <w:szCs w:val="20"/>
              </w:rPr>
              <w:t xml:space="preserve">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14:paraId="42BA37D0"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7CFC002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14:paraId="6A9FA17A"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0902AB27"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14:paraId="466CA4E0"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14:paraId="50FDF792" w14:textId="77777777"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14:paraId="3A0F7FD8"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14:paraId="7FA85935"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14:paraId="78733AFD" w14:textId="77777777"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14:paraId="77AAFC1C"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w:t>
            </w:r>
            <w:r w:rsidR="009845C0">
              <w:rPr>
                <w:rFonts w:ascii="Tahoma" w:hAnsi="Tahoma" w:cs="Tahoma"/>
                <w:sz w:val="20"/>
                <w:szCs w:val="20"/>
              </w:rPr>
              <w:t xml:space="preserve"> на бумажном носителе</w:t>
            </w:r>
            <w:r w:rsidRPr="005E151E">
              <w:rPr>
                <w:rFonts w:ascii="Tahoma" w:hAnsi="Tahoma" w:cs="Tahoma"/>
                <w:sz w:val="20"/>
                <w:szCs w:val="20"/>
              </w:rPr>
              <w:t xml:space="preserve"> и подписание актов с потребителями, организациями-представителями потребителей (юридическими лицами, </w:t>
            </w:r>
            <w:r w:rsidRPr="00A0197D">
              <w:rPr>
                <w:rFonts w:ascii="Tahoma" w:hAnsi="Tahoma" w:cs="Tahoma"/>
                <w:sz w:val="20"/>
                <w:szCs w:val="20"/>
              </w:rPr>
              <w:t xml:space="preserve">бытовыми потребителями, с управляющими компаниями многоквартирных домов и </w:t>
            </w:r>
            <w:r w:rsidR="00E47D10" w:rsidRPr="00A0197D">
              <w:rPr>
                <w:rFonts w:ascii="Tahoma" w:hAnsi="Tahoma" w:cs="Tahoma"/>
                <w:sz w:val="20"/>
                <w:szCs w:val="20"/>
              </w:rPr>
              <w:t xml:space="preserve">сетевыми организациями и </w:t>
            </w:r>
            <w:r w:rsidRPr="00A0197D">
              <w:rPr>
                <w:rFonts w:ascii="Tahoma" w:hAnsi="Tahoma" w:cs="Tahoma"/>
                <w:sz w:val="20"/>
                <w:szCs w:val="20"/>
              </w:rPr>
              <w:t xml:space="preserve">т.д.). Один экземпляр Акта </w:t>
            </w:r>
            <w:r w:rsidR="009845C0" w:rsidRPr="00A0197D">
              <w:rPr>
                <w:rFonts w:ascii="Tahoma" w:hAnsi="Tahoma" w:cs="Tahoma"/>
                <w:sz w:val="20"/>
                <w:szCs w:val="20"/>
              </w:rPr>
              <w:t xml:space="preserve">на бумажном носителе </w:t>
            </w:r>
            <w:r w:rsidRPr="00A0197D">
              <w:rPr>
                <w:rFonts w:ascii="Tahoma" w:hAnsi="Tahoma" w:cs="Tahoma"/>
                <w:sz w:val="20"/>
                <w:szCs w:val="20"/>
              </w:rPr>
              <w:t xml:space="preserve">должен быть передан потребителю, а в случае его отсутствия положен в почтовый ящик потребителя. </w:t>
            </w:r>
            <w:r w:rsidR="00E47D10" w:rsidRPr="00A0197D">
              <w:rPr>
                <w:rFonts w:ascii="Tahoma" w:hAnsi="Tahoma" w:cs="Tahoma"/>
                <w:sz w:val="20"/>
                <w:szCs w:val="20"/>
              </w:rPr>
              <w:t xml:space="preserve"> В случае замены общедомовых приборов учета (ОДПУ) или приборов учета электроэнергии нежилых помещений в МКД один экземпляр Акта передается в сетевую организацию в течение 2 рабочих дней. </w:t>
            </w:r>
            <w:r w:rsidRPr="00A0197D">
              <w:rPr>
                <w:rFonts w:ascii="Tahoma" w:hAnsi="Tahoma" w:cs="Tahoma"/>
                <w:sz w:val="20"/>
                <w:szCs w:val="20"/>
              </w:rPr>
              <w:t>Информацию из Актов ввода в эксплуатацию приборов учета электрической</w:t>
            </w:r>
            <w:r w:rsidRPr="005E151E">
              <w:rPr>
                <w:rFonts w:ascii="Tahoma" w:hAnsi="Tahoma" w:cs="Tahoma"/>
                <w:sz w:val="20"/>
                <w:szCs w:val="20"/>
              </w:rPr>
              <w:t xml:space="preserve">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w:t>
            </w:r>
            <w:r w:rsidRPr="005E151E">
              <w:rPr>
                <w:rFonts w:ascii="Tahoma" w:hAnsi="Tahoma" w:cs="Tahoma"/>
                <w:sz w:val="20"/>
                <w:szCs w:val="20"/>
              </w:rPr>
              <w:lastRenderedPageBreak/>
              <w:t>по такому запросу должна быть предоставлена Подрядчиком Заказчику в течении 2 рабочих дней.</w:t>
            </w:r>
          </w:p>
          <w:p w14:paraId="7596B647"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14:paraId="31DBC897"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14:paraId="57AB1A00" w14:textId="77777777"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14:paraId="5A116756"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14:paraId="68B63950"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w:t>
            </w:r>
            <w:r w:rsidRPr="00D63F31">
              <w:rPr>
                <w:rFonts w:ascii="Tahoma" w:hAnsi="Tahoma" w:cs="Tahoma"/>
                <w:sz w:val="20"/>
                <w:szCs w:val="20"/>
              </w:rPr>
              <w:t>Персонал Подрядчика, выполняющий пусконаладочные работы, должен обладать нео</w:t>
            </w:r>
            <w:r w:rsidR="009845C0" w:rsidRPr="00D63F31">
              <w:rPr>
                <w:rFonts w:ascii="Tahoma" w:hAnsi="Tahoma" w:cs="Tahoma"/>
                <w:sz w:val="20"/>
                <w:szCs w:val="20"/>
              </w:rPr>
              <w:t>бходимым опытом и компетенциями, использовать в работе ноутбук, необходимые устройства сопряжения с ПУ ИСУ, и установленные конфигураторы соответствующих ПУ ИСУ.</w:t>
            </w:r>
          </w:p>
          <w:p w14:paraId="31C1A18F"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6C5FA936"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14:paraId="2CEB7AA6" w14:textId="77777777"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60CCF9DC" w14:textId="77777777" w:rsidR="00D746D4"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w:t>
            </w:r>
            <w:r w:rsidR="009B0A6F">
              <w:rPr>
                <w:rFonts w:ascii="Tahoma" w:hAnsi="Tahoma" w:cs="Tahoma"/>
                <w:sz w:val="20"/>
                <w:szCs w:val="20"/>
              </w:rPr>
              <w:t>ет корректности настроек ПУ ИСУ;</w:t>
            </w:r>
          </w:p>
          <w:p w14:paraId="329A58AB" w14:textId="77777777" w:rsidR="009B0A6F" w:rsidRPr="003809A2" w:rsidRDefault="009B0A6F" w:rsidP="00D746D4">
            <w:pPr>
              <w:spacing w:before="240"/>
              <w:ind w:left="131"/>
              <w:contextualSpacing/>
              <w:jc w:val="both"/>
              <w:rPr>
                <w:rFonts w:ascii="Tahoma" w:hAnsi="Tahoma" w:cs="Tahoma"/>
                <w:sz w:val="20"/>
                <w:szCs w:val="20"/>
              </w:rPr>
            </w:pPr>
            <w:r w:rsidRPr="003809A2">
              <w:rPr>
                <w:rFonts w:ascii="Tahoma" w:hAnsi="Tahoma" w:cs="Tahoma"/>
                <w:sz w:val="20"/>
                <w:szCs w:val="20"/>
              </w:rPr>
              <w:t>- обмен «</w:t>
            </w:r>
            <w:r w:rsidRPr="003809A2">
              <w:rPr>
                <w:rFonts w:ascii="Tahoma" w:hAnsi="Tahoma" w:cs="Tahoma"/>
                <w:sz w:val="20"/>
                <w:szCs w:val="20"/>
                <w:lang w:val="en-US"/>
              </w:rPr>
              <w:t>ping</w:t>
            </w:r>
            <w:r w:rsidRPr="003809A2">
              <w:rPr>
                <w:rFonts w:ascii="Tahoma" w:hAnsi="Tahoma" w:cs="Tahoma"/>
                <w:sz w:val="20"/>
                <w:szCs w:val="20"/>
              </w:rPr>
              <w:t xml:space="preserve">», через чат-бот </w:t>
            </w:r>
            <w:r w:rsidRPr="003809A2">
              <w:rPr>
                <w:rFonts w:ascii="Tahoma" w:hAnsi="Tahoma" w:cs="Tahoma"/>
                <w:sz w:val="20"/>
                <w:szCs w:val="20"/>
                <w:lang w:val="en-US"/>
              </w:rPr>
              <w:t>Telegram</w:t>
            </w:r>
            <w:r w:rsidRPr="003809A2">
              <w:rPr>
                <w:rFonts w:ascii="Tahoma" w:hAnsi="Tahoma" w:cs="Tahoma"/>
                <w:sz w:val="20"/>
                <w:szCs w:val="20"/>
              </w:rPr>
              <w:t>;</w:t>
            </w:r>
          </w:p>
          <w:p w14:paraId="6648799A" w14:textId="77777777" w:rsidR="009B0A6F" w:rsidRPr="009B0A6F" w:rsidRDefault="009B0A6F" w:rsidP="00D746D4">
            <w:pPr>
              <w:spacing w:before="240"/>
              <w:ind w:left="131"/>
              <w:contextualSpacing/>
              <w:jc w:val="both"/>
              <w:rPr>
                <w:rFonts w:ascii="Tahoma" w:hAnsi="Tahoma" w:cs="Tahoma"/>
                <w:sz w:val="20"/>
                <w:szCs w:val="20"/>
              </w:rPr>
            </w:pPr>
            <w:r w:rsidRPr="003809A2">
              <w:rPr>
                <w:rFonts w:ascii="Tahoma" w:hAnsi="Tahoma" w:cs="Tahoma"/>
                <w:sz w:val="20"/>
                <w:szCs w:val="20"/>
              </w:rPr>
              <w:t xml:space="preserve">- проверка открытого порта на ПУ ИСУ, через чат-бот </w:t>
            </w:r>
            <w:r w:rsidRPr="003809A2">
              <w:rPr>
                <w:rFonts w:ascii="Tahoma" w:hAnsi="Tahoma" w:cs="Tahoma"/>
                <w:sz w:val="20"/>
                <w:szCs w:val="20"/>
                <w:lang w:val="en-US"/>
              </w:rPr>
              <w:t>Telegram</w:t>
            </w:r>
            <w:r w:rsidRPr="003809A2">
              <w:rPr>
                <w:rFonts w:ascii="Tahoma" w:hAnsi="Tahoma" w:cs="Tahoma"/>
                <w:sz w:val="20"/>
                <w:szCs w:val="20"/>
              </w:rPr>
              <w:t>.</w:t>
            </w:r>
          </w:p>
          <w:p w14:paraId="056DEEDA" w14:textId="77777777"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w:t>
            </w:r>
            <w:r w:rsidR="009A0D22">
              <w:rPr>
                <w:rFonts w:ascii="Tahoma" w:hAnsi="Tahoma" w:cs="Tahoma"/>
                <w:sz w:val="20"/>
                <w:szCs w:val="20"/>
              </w:rPr>
              <w:t xml:space="preserve"> (показания и пр.)</w:t>
            </w:r>
            <w:r w:rsidRPr="005E151E">
              <w:rPr>
                <w:rFonts w:ascii="Tahoma" w:hAnsi="Tahoma" w:cs="Tahoma"/>
                <w:sz w:val="20"/>
                <w:szCs w:val="20"/>
              </w:rPr>
              <w:t xml:space="preserve"> с установленного прибора учета на верхний уровень системы ИСУ.</w:t>
            </w:r>
          </w:p>
          <w:p w14:paraId="6570D5DE" w14:textId="77777777" w:rsidR="00D746D4" w:rsidRDefault="00D746D4" w:rsidP="00C81E46">
            <w:pPr>
              <w:spacing w:after="0"/>
              <w:jc w:val="both"/>
              <w:rPr>
                <w:rFonts w:ascii="Tahoma" w:hAnsi="Tahoma" w:cs="Tahoma"/>
                <w:sz w:val="20"/>
                <w:szCs w:val="20"/>
              </w:rPr>
            </w:pPr>
            <w:r w:rsidRPr="005E151E">
              <w:rPr>
                <w:rFonts w:ascii="Tahoma" w:hAnsi="Tahoma" w:cs="Tahoma"/>
                <w:sz w:val="20"/>
                <w:szCs w:val="20"/>
              </w:rPr>
              <w:lastRenderedPageBreak/>
              <w:t xml:space="preserve">      В случае отсутствия опроса сигнала сотовой связи на объекте Подрядчиком должен исключить вероятность наличия </w:t>
            </w:r>
            <w:r w:rsidR="009B0A6F">
              <w:rPr>
                <w:rFonts w:ascii="Tahoma" w:hAnsi="Tahoma" w:cs="Tahoma"/>
                <w:sz w:val="20"/>
                <w:szCs w:val="20"/>
              </w:rPr>
              <w:t>неисправности</w:t>
            </w:r>
            <w:r w:rsidRPr="005E151E">
              <w:rPr>
                <w:rFonts w:ascii="Tahoma" w:hAnsi="Tahoma" w:cs="Tahoma"/>
                <w:sz w:val="20"/>
                <w:szCs w:val="20"/>
              </w:rPr>
              <w:t xml:space="preserve">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14:paraId="34C99A17" w14:textId="77777777" w:rsidR="00070D1E" w:rsidRPr="00A0197D" w:rsidRDefault="00070D1E" w:rsidP="00C81E46">
            <w:pPr>
              <w:spacing w:before="240" w:after="0"/>
              <w:ind w:firstLine="344"/>
              <w:contextualSpacing/>
              <w:jc w:val="both"/>
              <w:rPr>
                <w:rFonts w:ascii="Tahoma" w:hAnsi="Tahoma" w:cs="Tahoma"/>
                <w:sz w:val="20"/>
                <w:szCs w:val="20"/>
              </w:rPr>
            </w:pPr>
            <w:r w:rsidRPr="00070D1E">
              <w:rPr>
                <w:rFonts w:ascii="Tahoma" w:hAnsi="Tahoma" w:cs="Tahoma"/>
                <w:sz w:val="20"/>
                <w:szCs w:val="20"/>
              </w:rPr>
              <w:t xml:space="preserve">В случае, если после выполнения вышеуказанных проверок и исправного оборудования установленный прибор учета не вышел на опрос верхним уровнем системы ИСУ, Подрядчик направляет заказчику письменное обращение в соответствии с п. 5.1. Договора. После получения письменного обращения от Подрядчика Заказчик проверяет его в течении 2 (двух) рабочих дней и в случае согласия с причинами, указанными в письменном обращении выдает Подрядчику выносную GSM антенну сотовой связи для подключения ее к установленному прибору учета для усиления сигнала сотовой связи с целью вывода </w:t>
            </w:r>
            <w:r w:rsidRPr="00A0197D">
              <w:rPr>
                <w:rFonts w:ascii="Tahoma" w:hAnsi="Tahoma" w:cs="Tahoma"/>
                <w:sz w:val="20"/>
                <w:szCs w:val="20"/>
              </w:rPr>
              <w:t>установленного прибора учета на опрос интеллектуальной системой учета</w:t>
            </w:r>
            <w:r w:rsidR="00E47D10" w:rsidRPr="00A0197D">
              <w:rPr>
                <w:rFonts w:ascii="Tahoma" w:hAnsi="Tahoma" w:cs="Tahoma"/>
                <w:sz w:val="20"/>
                <w:szCs w:val="20"/>
              </w:rPr>
              <w:t xml:space="preserve"> и /или подменную  </w:t>
            </w:r>
            <w:r w:rsidR="00E47D10" w:rsidRPr="00A0197D">
              <w:rPr>
                <w:rFonts w:ascii="Tahoma" w:hAnsi="Tahoma" w:cs="Tahoma"/>
                <w:sz w:val="20"/>
                <w:szCs w:val="20"/>
                <w:lang w:val="en-US"/>
              </w:rPr>
              <w:t>sim</w:t>
            </w:r>
            <w:r w:rsidR="00E47D10" w:rsidRPr="00A0197D">
              <w:rPr>
                <w:rFonts w:ascii="Tahoma" w:hAnsi="Tahoma" w:cs="Tahoma"/>
                <w:sz w:val="20"/>
                <w:szCs w:val="20"/>
              </w:rPr>
              <w:t xml:space="preserve">-карту. </w:t>
            </w:r>
          </w:p>
          <w:p w14:paraId="3529222C" w14:textId="77777777" w:rsidR="00D746D4" w:rsidRPr="005E151E" w:rsidRDefault="00D746D4" w:rsidP="00D746D4">
            <w:pPr>
              <w:jc w:val="both"/>
              <w:rPr>
                <w:rFonts w:ascii="Tahoma" w:eastAsia="Times New Roman" w:hAnsi="Tahoma" w:cs="Tahoma"/>
                <w:sz w:val="20"/>
                <w:szCs w:val="20"/>
              </w:rPr>
            </w:pPr>
            <w:r w:rsidRPr="00A0197D">
              <w:rPr>
                <w:rFonts w:ascii="Tahoma" w:eastAsia="Times New Roman" w:hAnsi="Tahoma" w:cs="Tahoma"/>
                <w:sz w:val="20"/>
                <w:szCs w:val="20"/>
              </w:rPr>
              <w:t xml:space="preserve">      Трансформаторы тока по техническим характеристикам д</w:t>
            </w:r>
            <w:r w:rsidRPr="005E151E">
              <w:rPr>
                <w:rFonts w:ascii="Tahoma" w:eastAsia="Times New Roman" w:hAnsi="Tahoma" w:cs="Tahoma"/>
                <w:sz w:val="20"/>
                <w:szCs w:val="20"/>
              </w:rPr>
              <w:t>олжны соответствовать требованиям ГОСТ 7746-2015.</w:t>
            </w:r>
          </w:p>
          <w:p w14:paraId="0610C635"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4C909906"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14:paraId="624B56BE"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14:paraId="7F4B8F83"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14:paraId="10CD824A"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370C015D"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629D1444"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3F1F597B"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14:paraId="30B8A94A"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lastRenderedPageBreak/>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37433B0C"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14:paraId="293D19EC" w14:textId="77777777"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14:paraId="28182F0E"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14:paraId="42D1E807"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14:paraId="09BF3A60"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14:paraId="082F2296" w14:textId="77777777"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14:paraId="134E8054"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14:paraId="459DD3F5"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14:paraId="52D935BE"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71EFAEC2"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3104888"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72BB4D37"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168E1F95"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55E607B" w14:textId="77777777"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14:paraId="5F97005E" w14:textId="77777777" w:rsidTr="00D746D4">
        <w:tc>
          <w:tcPr>
            <w:tcW w:w="518" w:type="dxa"/>
            <w:vAlign w:val="center"/>
            <w:hideMark/>
          </w:tcPr>
          <w:p w14:paraId="02E757A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14:paraId="001A43EA" w14:textId="77777777"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14:paraId="07B5AC13" w14:textId="7442CC0E" w:rsidR="00D746D4" w:rsidRPr="005E151E" w:rsidRDefault="00216128" w:rsidP="007E16D9">
            <w:pPr>
              <w:rPr>
                <w:rFonts w:ascii="Tahoma" w:hAnsi="Tahoma" w:cs="Tahoma"/>
                <w:kern w:val="24"/>
                <w:sz w:val="20"/>
                <w:szCs w:val="24"/>
              </w:rPr>
            </w:pPr>
            <w:r w:rsidRPr="00656B72">
              <w:rPr>
                <w:rFonts w:ascii="Tahoma" w:eastAsia="Times New Roman" w:hAnsi="Tahoma" w:cs="Tahoma"/>
                <w:sz w:val="20"/>
                <w:szCs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4 к документации о закупке).</w:t>
            </w:r>
          </w:p>
        </w:tc>
      </w:tr>
      <w:tr w:rsidR="00D746D4" w:rsidRPr="005E151E" w14:paraId="64F38561" w14:textId="77777777" w:rsidTr="00D746D4">
        <w:tc>
          <w:tcPr>
            <w:tcW w:w="518" w:type="dxa"/>
            <w:vAlign w:val="center"/>
            <w:hideMark/>
          </w:tcPr>
          <w:p w14:paraId="3EF60CB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14:paraId="005348F7"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14:paraId="1622D5D8" w14:textId="77777777" w:rsidR="00D746D4" w:rsidRPr="005E151E" w:rsidRDefault="00D746D4" w:rsidP="00D746D4">
            <w:pPr>
              <w:jc w:val="center"/>
              <w:rPr>
                <w:rFonts w:ascii="Tahoma" w:eastAsia="Times New Roman" w:hAnsi="Tahoma" w:cs="Tahoma"/>
                <w:sz w:val="20"/>
                <w:szCs w:val="20"/>
              </w:rPr>
            </w:pPr>
          </w:p>
        </w:tc>
        <w:tc>
          <w:tcPr>
            <w:tcW w:w="7116" w:type="dxa"/>
            <w:vAlign w:val="center"/>
          </w:tcPr>
          <w:p w14:paraId="51727618" w14:textId="77777777"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2F294886"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5DD00582"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10703B59"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3CA1871F"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7746 - 2015 «Трансформаторы тока. Общие технические условия»;</w:t>
            </w:r>
          </w:p>
          <w:p w14:paraId="1BC9762C"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14:paraId="1AC73B85"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14:paraId="6843265F"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14:paraId="7323E82B"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14:paraId="438EBBC6"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55C66209"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14:paraId="36ABDB92"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14:paraId="7A1343E1"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502018C1"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A62946D"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2E52484"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lastRenderedPageBreak/>
              <w:t>- МИ 2439-97 ГСИ. «Метрологические характеристики измерительных систем. Номенклатура. Принцип регламентации, определения и контроля;</w:t>
            </w:r>
          </w:p>
          <w:p w14:paraId="1BB6ACCE"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14:paraId="4A100DF0" w14:textId="77777777"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14:paraId="3BD5C942" w14:textId="77777777" w:rsidTr="00D746D4">
        <w:tc>
          <w:tcPr>
            <w:tcW w:w="518" w:type="dxa"/>
            <w:vAlign w:val="center"/>
            <w:hideMark/>
          </w:tcPr>
          <w:p w14:paraId="6D50C83B"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8</w:t>
            </w:r>
          </w:p>
        </w:tc>
        <w:tc>
          <w:tcPr>
            <w:tcW w:w="2284" w:type="dxa"/>
            <w:vAlign w:val="center"/>
            <w:hideMark/>
          </w:tcPr>
          <w:p w14:paraId="4F1E7226" w14:textId="77777777"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14:paraId="5E0DF93D"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14:paraId="591F8668"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14:paraId="2974172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14:paraId="65A9F98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14:paraId="44D79F1E" w14:textId="77777777"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14:paraId="1F001645"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14:paraId="61631CC5"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14:paraId="3253AB40"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14:paraId="4EDD8F7D"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14:paraId="24D69510"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14:paraId="57215ACE"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35A5826E"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14:paraId="29897786" w14:textId="77777777"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19BB270C" w14:textId="77777777"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14:paraId="26ACA928" w14:textId="77777777" w:rsidTr="00D746D4">
        <w:tc>
          <w:tcPr>
            <w:tcW w:w="518" w:type="dxa"/>
            <w:vAlign w:val="center"/>
            <w:hideMark/>
          </w:tcPr>
          <w:p w14:paraId="1396B0E9"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9</w:t>
            </w:r>
          </w:p>
        </w:tc>
        <w:tc>
          <w:tcPr>
            <w:tcW w:w="2284" w:type="dxa"/>
            <w:vAlign w:val="center"/>
            <w:hideMark/>
          </w:tcPr>
          <w:p w14:paraId="170D9C82" w14:textId="77777777"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14:paraId="0039F41B" w14:textId="77777777"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w:t>
            </w:r>
            <w:r w:rsidR="004A3E36">
              <w:rPr>
                <w:rFonts w:ascii="Tahoma" w:hAnsi="Tahoma" w:cs="Tahoma"/>
                <w:sz w:val="20"/>
                <w:szCs w:val="20"/>
              </w:rPr>
              <w:t>, антенн,</w:t>
            </w:r>
            <w:r w:rsidR="004A3E36">
              <w:rPr>
                <w:rFonts w:ascii="Tahoma" w:hAnsi="Tahoma" w:cs="Tahoma"/>
                <w:sz w:val="20"/>
                <w:szCs w:val="20"/>
                <w:lang w:val="en-US"/>
              </w:rPr>
              <w:t>SIM</w:t>
            </w:r>
            <w:r w:rsidR="004A3E36">
              <w:rPr>
                <w:rFonts w:ascii="Tahoma" w:hAnsi="Tahoma" w:cs="Tahoma"/>
                <w:sz w:val="20"/>
                <w:szCs w:val="20"/>
              </w:rPr>
              <w:t>-карт</w:t>
            </w:r>
            <w:r w:rsidRPr="005E151E">
              <w:rPr>
                <w:rFonts w:ascii="Tahoma" w:hAnsi="Tahoma" w:cs="Tahoma"/>
                <w:sz w:val="20"/>
                <w:szCs w:val="20"/>
              </w:rPr>
              <w:t xml:space="preserve"> и пломбировочной продукции).</w:t>
            </w:r>
          </w:p>
          <w:p w14:paraId="4A567138" w14:textId="77777777"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14:paraId="71426123" w14:textId="77777777" w:rsidR="00D746D4" w:rsidRPr="005E151E" w:rsidRDefault="00D746D4" w:rsidP="00D746D4">
            <w:pPr>
              <w:contextualSpacing/>
              <w:rPr>
                <w:rFonts w:ascii="Tahoma" w:hAnsi="Tahoma" w:cs="Tahoma"/>
                <w:sz w:val="20"/>
                <w:szCs w:val="20"/>
              </w:rPr>
            </w:pPr>
          </w:p>
          <w:p w14:paraId="1A95643E"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703360FB"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lastRenderedPageBreak/>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7E1C81CE" w14:textId="77777777"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14:paraId="093A17DF" w14:textId="77777777" w:rsidTr="00D746D4">
        <w:tc>
          <w:tcPr>
            <w:tcW w:w="518" w:type="dxa"/>
            <w:vAlign w:val="center"/>
            <w:hideMark/>
          </w:tcPr>
          <w:p w14:paraId="48E23DF8"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10</w:t>
            </w:r>
          </w:p>
        </w:tc>
        <w:tc>
          <w:tcPr>
            <w:tcW w:w="2284" w:type="dxa"/>
            <w:vAlign w:val="center"/>
            <w:hideMark/>
          </w:tcPr>
          <w:p w14:paraId="2A703627" w14:textId="77777777"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14:paraId="2DDA2E97"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14:paraId="263A2814" w14:textId="77777777"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14:paraId="20205D36"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14:paraId="14A4A135" w14:textId="77777777"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0AC937C3" w14:textId="77777777"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14:paraId="646CEE95" w14:textId="77777777"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4209B38E" w14:textId="77777777" w:rsidR="00D746D4" w:rsidRPr="005E151E" w:rsidRDefault="00D746D4" w:rsidP="00D746D4">
            <w:pPr>
              <w:rPr>
                <w:rFonts w:ascii="Tahoma" w:eastAsia="Times New Roman" w:hAnsi="Tahoma" w:cs="Tahoma"/>
                <w:sz w:val="20"/>
                <w:szCs w:val="20"/>
              </w:rPr>
            </w:pPr>
          </w:p>
        </w:tc>
      </w:tr>
      <w:tr w:rsidR="00D746D4" w:rsidRPr="005E151E" w14:paraId="2081C7ED" w14:textId="77777777" w:rsidTr="00D746D4">
        <w:tc>
          <w:tcPr>
            <w:tcW w:w="518" w:type="dxa"/>
            <w:vAlign w:val="center"/>
            <w:hideMark/>
          </w:tcPr>
          <w:p w14:paraId="14B26BD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11</w:t>
            </w:r>
          </w:p>
        </w:tc>
        <w:tc>
          <w:tcPr>
            <w:tcW w:w="2284" w:type="dxa"/>
            <w:vAlign w:val="center"/>
          </w:tcPr>
          <w:p w14:paraId="1BE0599F" w14:textId="77777777"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14:paraId="08DAF0EC" w14:textId="77777777"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14:paraId="52593E23" w14:textId="77777777" w:rsidR="00D746D4"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14:paraId="44B1AB97" w14:textId="77777777" w:rsidR="000B79F6" w:rsidRDefault="000B79F6" w:rsidP="000B79F6">
            <w:pPr>
              <w:spacing w:after="0" w:line="240" w:lineRule="auto"/>
              <w:ind w:firstLine="911"/>
              <w:contextualSpacing/>
              <w:rPr>
                <w:rFonts w:ascii="Tahoma" w:hAnsi="Tahoma" w:cs="Tahoma"/>
                <w:sz w:val="20"/>
                <w:szCs w:val="20"/>
              </w:rPr>
            </w:pPr>
            <w:r>
              <w:rPr>
                <w:rFonts w:ascii="Tahoma" w:hAnsi="Tahoma" w:cs="Tahoma"/>
                <w:sz w:val="20"/>
                <w:szCs w:val="20"/>
              </w:rPr>
              <w:t xml:space="preserve">-     </w:t>
            </w:r>
            <w:r w:rsidRPr="00D63F31">
              <w:rPr>
                <w:rFonts w:ascii="Tahoma" w:hAnsi="Tahoma" w:cs="Tahoma"/>
                <w:sz w:val="20"/>
                <w:szCs w:val="20"/>
              </w:rPr>
              <w:t>Счет;</w:t>
            </w:r>
          </w:p>
          <w:p w14:paraId="6F10A8C1" w14:textId="77777777" w:rsidR="000B79F6" w:rsidRPr="005E151E" w:rsidRDefault="000B79F6" w:rsidP="000B79F6">
            <w:pPr>
              <w:spacing w:after="0" w:line="240" w:lineRule="auto"/>
              <w:ind w:left="1336" w:hanging="425"/>
              <w:contextualSpacing/>
              <w:rPr>
                <w:rFonts w:ascii="Tahoma" w:hAnsi="Tahoma" w:cs="Tahoma"/>
                <w:sz w:val="20"/>
                <w:szCs w:val="20"/>
              </w:rPr>
            </w:pPr>
            <w:r>
              <w:rPr>
                <w:rFonts w:ascii="Tahoma" w:hAnsi="Tahoma" w:cs="Tahoma"/>
                <w:sz w:val="20"/>
                <w:szCs w:val="20"/>
              </w:rPr>
              <w:t>-     С</w:t>
            </w:r>
            <w:r w:rsidRPr="00763FD5">
              <w:rPr>
                <w:rFonts w:ascii="Tahoma" w:hAnsi="Tahoma" w:cs="Tahoma"/>
                <w:sz w:val="20"/>
                <w:szCs w:val="20"/>
              </w:rPr>
              <w:t>чет-фактур</w:t>
            </w:r>
            <w:r>
              <w:rPr>
                <w:rFonts w:ascii="Tahoma" w:hAnsi="Tahoma" w:cs="Tahoma"/>
                <w:sz w:val="20"/>
                <w:szCs w:val="20"/>
              </w:rPr>
              <w:t>а или универсальный передаточный документ(УПД);</w:t>
            </w:r>
          </w:p>
          <w:p w14:paraId="6D26D957"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14:paraId="066CC7BC" w14:textId="77777777" w:rsidR="00D746D4"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14:paraId="163724C8" w14:textId="77777777" w:rsidR="000B79F6" w:rsidRPr="00D63F31" w:rsidRDefault="000B79F6" w:rsidP="000B79F6">
            <w:pPr>
              <w:numPr>
                <w:ilvl w:val="0"/>
                <w:numId w:val="37"/>
              </w:numPr>
              <w:spacing w:before="240" w:after="0" w:line="240" w:lineRule="auto"/>
              <w:contextualSpacing/>
              <w:rPr>
                <w:rFonts w:ascii="Tahoma" w:hAnsi="Tahoma" w:cs="Tahoma"/>
                <w:sz w:val="20"/>
                <w:szCs w:val="20"/>
              </w:rPr>
            </w:pPr>
            <w:r w:rsidRPr="003809A2">
              <w:rPr>
                <w:rFonts w:ascii="Tahoma" w:hAnsi="Tahoma" w:cs="Tahoma"/>
                <w:sz w:val="20"/>
                <w:szCs w:val="20"/>
              </w:rPr>
              <w:t>оригиналы паспортов и формуляров на приборы учета электрической энергии и трансформаторов тока с отметками о местах установки</w:t>
            </w:r>
            <w:r w:rsidRPr="00D63F31">
              <w:rPr>
                <w:rFonts w:ascii="Tahoma" w:hAnsi="Tahoma" w:cs="Tahoma"/>
                <w:sz w:val="20"/>
                <w:szCs w:val="20"/>
              </w:rPr>
              <w:t>, скомпонованные по каждой Заявке отдельно;</w:t>
            </w:r>
          </w:p>
          <w:p w14:paraId="5C8AC9F2" w14:textId="77777777" w:rsidR="000B79F6" w:rsidRPr="00D63F31" w:rsidRDefault="000B79F6" w:rsidP="000B79F6">
            <w:pPr>
              <w:numPr>
                <w:ilvl w:val="0"/>
                <w:numId w:val="37"/>
              </w:numPr>
              <w:spacing w:before="240" w:after="0" w:line="240" w:lineRule="auto"/>
              <w:contextualSpacing/>
              <w:rPr>
                <w:rFonts w:ascii="Tahoma" w:hAnsi="Tahoma" w:cs="Tahoma"/>
                <w:sz w:val="20"/>
                <w:szCs w:val="20"/>
              </w:rPr>
            </w:pPr>
            <w:r w:rsidRPr="00D63F31">
              <w:rPr>
                <w:rFonts w:ascii="Tahoma" w:hAnsi="Tahoma" w:cs="Tahoma"/>
                <w:sz w:val="20"/>
                <w:szCs w:val="20"/>
              </w:rPr>
              <w:t>оригиналов актов ввода в эксплуатацию (осмотра) приборов учета электроэнергии</w:t>
            </w:r>
            <w:r w:rsidRPr="003809A2">
              <w:rPr>
                <w:rFonts w:ascii="Tahoma" w:hAnsi="Tahoma" w:cs="Tahoma"/>
                <w:sz w:val="20"/>
                <w:szCs w:val="20"/>
              </w:rPr>
              <w:t xml:space="preserve">, </w:t>
            </w:r>
            <w:r w:rsidRPr="00D63F31">
              <w:rPr>
                <w:rFonts w:ascii="Tahoma" w:hAnsi="Tahoma" w:cs="Tahoma"/>
                <w:sz w:val="20"/>
                <w:szCs w:val="20"/>
              </w:rPr>
              <w:t>скомпонованные по каждой Заявке отдельно</w:t>
            </w:r>
          </w:p>
          <w:p w14:paraId="53723915" w14:textId="77777777"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14:paraId="6004B13F" w14:textId="77777777" w:rsidR="00D746D4"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lastRenderedPageBreak/>
              <w:t>эксплуатационн</w:t>
            </w:r>
            <w:r w:rsidR="004A3E36">
              <w:rPr>
                <w:rFonts w:ascii="Tahoma" w:hAnsi="Tahoma" w:cs="Tahoma"/>
                <w:sz w:val="20"/>
                <w:szCs w:val="20"/>
              </w:rPr>
              <w:t>ую</w:t>
            </w:r>
            <w:r w:rsidRPr="005E151E">
              <w:rPr>
                <w:rFonts w:ascii="Tahoma" w:hAnsi="Tahoma" w:cs="Tahoma"/>
                <w:sz w:val="20"/>
                <w:szCs w:val="20"/>
              </w:rPr>
              <w:t xml:space="preserve"> документаци</w:t>
            </w:r>
            <w:r w:rsidR="004A3E36">
              <w:rPr>
                <w:rFonts w:ascii="Tahoma" w:hAnsi="Tahoma" w:cs="Tahoma"/>
                <w:sz w:val="20"/>
                <w:szCs w:val="20"/>
              </w:rPr>
              <w:t>ю</w:t>
            </w:r>
            <w:r w:rsidRPr="005E151E">
              <w:rPr>
                <w:rFonts w:ascii="Tahoma" w:hAnsi="Tahoma" w:cs="Tahoma"/>
                <w:sz w:val="20"/>
                <w:szCs w:val="20"/>
              </w:rPr>
              <w:t>, сертификаты, технические условия, протоколы, инструкции;</w:t>
            </w:r>
          </w:p>
          <w:p w14:paraId="2F1096D4" w14:textId="77777777" w:rsidR="00BA65E7"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 xml:space="preserve">оформленную надлежащим образом монтажную ведомость в формате </w:t>
            </w:r>
            <w:r w:rsidRPr="00BA65E7">
              <w:rPr>
                <w:rFonts w:ascii="Tahoma" w:hAnsi="Tahoma" w:cs="Tahoma"/>
                <w:sz w:val="20"/>
                <w:szCs w:val="20"/>
                <w:lang w:val="en-US"/>
              </w:rPr>
              <w:t>Excel</w:t>
            </w:r>
            <w:r w:rsidRPr="00BA65E7">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14:paraId="2A770DCC" w14:textId="77777777" w:rsidR="00BA65E7"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14:paraId="3459093A" w14:textId="77777777" w:rsidR="001404D5" w:rsidRPr="00BA65E7" w:rsidRDefault="00BA65E7" w:rsidP="00BA65E7">
            <w:pPr>
              <w:numPr>
                <w:ilvl w:val="0"/>
                <w:numId w:val="37"/>
              </w:numPr>
              <w:spacing w:before="240" w:after="0" w:line="240" w:lineRule="auto"/>
              <w:contextualSpacing/>
              <w:rPr>
                <w:rFonts w:ascii="Tahoma" w:hAnsi="Tahoma" w:cs="Tahoma"/>
                <w:sz w:val="20"/>
                <w:szCs w:val="20"/>
              </w:rPr>
            </w:pPr>
            <w:r w:rsidRPr="00BA65E7">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14:paraId="56C3BFCC"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14:paraId="2EA1EB1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14:paraId="14C5E153" w14:textId="77777777"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14:paraId="0661F78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7762EA95"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14:paraId="28CE5AD4"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14:paraId="0F7F44DF" w14:textId="77777777"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14:paraId="6F95AEE6" w14:textId="77777777" w:rsidTr="00D746D4">
        <w:tc>
          <w:tcPr>
            <w:tcW w:w="518" w:type="dxa"/>
            <w:vAlign w:val="center"/>
            <w:hideMark/>
          </w:tcPr>
          <w:p w14:paraId="2DDF8952"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12</w:t>
            </w:r>
          </w:p>
        </w:tc>
        <w:tc>
          <w:tcPr>
            <w:tcW w:w="2284" w:type="dxa"/>
            <w:vAlign w:val="center"/>
            <w:hideMark/>
          </w:tcPr>
          <w:p w14:paraId="73A3C76F" w14:textId="77777777"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14:paraId="6D26D373"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14:paraId="058AD2CD"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39C5A4DE"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14:paraId="6E529A6F"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1FB8098"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58813330" w14:textId="77777777"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xml:space="preserve">Срок устранения Подрядчиком дефектов должен быть не позднее 10 (десяти) рабочих дней с момента уведомления о выявленных </w:t>
            </w:r>
            <w:r w:rsidRPr="005E151E">
              <w:rPr>
                <w:rFonts w:ascii="Tahoma" w:eastAsia="Times New Roman" w:hAnsi="Tahoma" w:cs="Tahoma"/>
                <w:sz w:val="20"/>
              </w:rPr>
              <w:lastRenderedPageBreak/>
              <w:t>Недостатках. Гарантийный срок в этом случае продлевается соответственно на период устранения дефектов.</w:t>
            </w:r>
          </w:p>
        </w:tc>
      </w:tr>
      <w:tr w:rsidR="00D746D4" w:rsidRPr="005E151E" w14:paraId="33D5BF56" w14:textId="77777777" w:rsidTr="00D746D4">
        <w:tc>
          <w:tcPr>
            <w:tcW w:w="518" w:type="dxa"/>
            <w:vAlign w:val="center"/>
            <w:hideMark/>
          </w:tcPr>
          <w:p w14:paraId="5C638E10"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13</w:t>
            </w:r>
          </w:p>
        </w:tc>
        <w:tc>
          <w:tcPr>
            <w:tcW w:w="2284" w:type="dxa"/>
            <w:vAlign w:val="center"/>
            <w:hideMark/>
          </w:tcPr>
          <w:p w14:paraId="724DD3DA" w14:textId="77777777"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14:paraId="2EC53C72"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14:paraId="5FACAAC4"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14:paraId="7E201ABC" w14:textId="77777777"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14:paraId="30AE8FF7" w14:textId="77777777"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14:paraId="2A1A2075" w14:textId="77777777" w:rsidR="00D746D4" w:rsidRDefault="00D746D4" w:rsidP="00D746D4">
      <w:pPr>
        <w:pStyle w:val="2"/>
        <w:numPr>
          <w:ilvl w:val="0"/>
          <w:numId w:val="0"/>
        </w:numPr>
        <w:ind w:left="6804"/>
        <w:jc w:val="right"/>
        <w:rPr>
          <w:rFonts w:ascii="Tahoma" w:hAnsi="Tahoma" w:cs="Tahoma"/>
          <w:b w:val="0"/>
          <w:caps w:val="0"/>
          <w:sz w:val="18"/>
          <w:szCs w:val="18"/>
        </w:rPr>
      </w:pPr>
    </w:p>
    <w:p w14:paraId="475BF6A7" w14:textId="77777777" w:rsidR="00D746D4" w:rsidRDefault="00D746D4" w:rsidP="00D746D4">
      <w:pPr>
        <w:pStyle w:val="2"/>
        <w:numPr>
          <w:ilvl w:val="0"/>
          <w:numId w:val="0"/>
        </w:numPr>
        <w:ind w:left="6804"/>
        <w:jc w:val="right"/>
        <w:rPr>
          <w:rFonts w:ascii="Tahoma" w:hAnsi="Tahoma" w:cs="Tahoma"/>
          <w:b w:val="0"/>
          <w:caps w:val="0"/>
          <w:sz w:val="18"/>
          <w:szCs w:val="18"/>
        </w:rPr>
      </w:pPr>
    </w:p>
    <w:p w14:paraId="2E124FD1" w14:textId="77777777" w:rsidR="00D746D4" w:rsidRDefault="00D746D4" w:rsidP="00D746D4">
      <w:pPr>
        <w:pStyle w:val="2"/>
        <w:numPr>
          <w:ilvl w:val="0"/>
          <w:numId w:val="0"/>
        </w:numPr>
        <w:ind w:left="6804"/>
        <w:jc w:val="right"/>
        <w:rPr>
          <w:rFonts w:ascii="Tahoma" w:hAnsi="Tahoma" w:cs="Tahoma"/>
          <w:b w:val="0"/>
          <w:caps w:val="0"/>
          <w:sz w:val="18"/>
          <w:szCs w:val="18"/>
        </w:rPr>
      </w:pPr>
    </w:p>
    <w:p w14:paraId="0F8CD507" w14:textId="77777777" w:rsidR="00D746D4" w:rsidRDefault="00D746D4" w:rsidP="00D746D4">
      <w:pPr>
        <w:pStyle w:val="2"/>
        <w:numPr>
          <w:ilvl w:val="0"/>
          <w:numId w:val="0"/>
        </w:numPr>
        <w:ind w:left="6804"/>
        <w:jc w:val="right"/>
        <w:rPr>
          <w:rFonts w:ascii="Tahoma" w:hAnsi="Tahoma" w:cs="Tahoma"/>
          <w:b w:val="0"/>
          <w:caps w:val="0"/>
          <w:sz w:val="18"/>
          <w:szCs w:val="18"/>
        </w:rPr>
      </w:pPr>
    </w:p>
    <w:p w14:paraId="41EC58D3" w14:textId="77777777" w:rsidR="00621233" w:rsidRDefault="00621233" w:rsidP="00621233">
      <w:pPr>
        <w:rPr>
          <w:lang w:eastAsia="ru-RU"/>
        </w:rPr>
      </w:pPr>
    </w:p>
    <w:p w14:paraId="23186A0D" w14:textId="77777777" w:rsidR="00621233" w:rsidRDefault="00621233" w:rsidP="00621233">
      <w:pPr>
        <w:rPr>
          <w:lang w:eastAsia="ru-RU"/>
        </w:rPr>
      </w:pPr>
    </w:p>
    <w:p w14:paraId="7AA92E90" w14:textId="77777777" w:rsidR="00621233" w:rsidRDefault="00621233" w:rsidP="00621233">
      <w:pPr>
        <w:rPr>
          <w:lang w:eastAsia="ru-RU"/>
        </w:rPr>
      </w:pPr>
    </w:p>
    <w:p w14:paraId="476C5335" w14:textId="77777777" w:rsidR="00621233" w:rsidRDefault="00621233" w:rsidP="00621233">
      <w:pPr>
        <w:rPr>
          <w:lang w:eastAsia="ru-RU"/>
        </w:rPr>
      </w:pPr>
    </w:p>
    <w:p w14:paraId="21C0ECB3" w14:textId="77777777" w:rsidR="00621233" w:rsidRDefault="00621233" w:rsidP="00621233">
      <w:pPr>
        <w:rPr>
          <w:lang w:eastAsia="ru-RU"/>
        </w:rPr>
      </w:pPr>
    </w:p>
    <w:p w14:paraId="01455DB5" w14:textId="77777777" w:rsidR="00621233" w:rsidRDefault="00621233" w:rsidP="00621233">
      <w:pPr>
        <w:rPr>
          <w:lang w:eastAsia="ru-RU"/>
        </w:rPr>
      </w:pPr>
    </w:p>
    <w:p w14:paraId="5D289197" w14:textId="77777777" w:rsidR="00621233" w:rsidRDefault="00621233" w:rsidP="00621233">
      <w:pPr>
        <w:rPr>
          <w:lang w:eastAsia="ru-RU"/>
        </w:rPr>
      </w:pPr>
    </w:p>
    <w:p w14:paraId="78662778" w14:textId="77777777" w:rsidR="00621233" w:rsidRDefault="00621233" w:rsidP="00621233">
      <w:pPr>
        <w:rPr>
          <w:lang w:eastAsia="ru-RU"/>
        </w:rPr>
      </w:pPr>
    </w:p>
    <w:p w14:paraId="02051531" w14:textId="77777777" w:rsidR="00621233" w:rsidRDefault="00621233" w:rsidP="00621233">
      <w:pPr>
        <w:rPr>
          <w:lang w:eastAsia="ru-RU"/>
        </w:rPr>
      </w:pPr>
    </w:p>
    <w:p w14:paraId="180AB02D" w14:textId="77777777" w:rsidR="00621233" w:rsidRDefault="00621233" w:rsidP="00621233">
      <w:pPr>
        <w:rPr>
          <w:lang w:eastAsia="ru-RU"/>
        </w:rPr>
      </w:pPr>
    </w:p>
    <w:p w14:paraId="6D156ABD" w14:textId="77777777" w:rsidR="00621233" w:rsidRDefault="00621233" w:rsidP="00621233">
      <w:pPr>
        <w:rPr>
          <w:lang w:eastAsia="ru-RU"/>
        </w:rPr>
      </w:pPr>
    </w:p>
    <w:p w14:paraId="69ACD4EF" w14:textId="77777777" w:rsidR="00621233" w:rsidRDefault="00621233" w:rsidP="00621233">
      <w:pPr>
        <w:rPr>
          <w:lang w:eastAsia="ru-RU"/>
        </w:rPr>
      </w:pPr>
    </w:p>
    <w:p w14:paraId="2671D3D4" w14:textId="77777777" w:rsidR="00621233" w:rsidRDefault="00621233" w:rsidP="00621233">
      <w:pPr>
        <w:rPr>
          <w:lang w:eastAsia="ru-RU"/>
        </w:rPr>
      </w:pPr>
    </w:p>
    <w:p w14:paraId="77D84148" w14:textId="77777777" w:rsidR="00621233" w:rsidRDefault="00621233" w:rsidP="00621233">
      <w:pPr>
        <w:rPr>
          <w:lang w:eastAsia="ru-RU"/>
        </w:rPr>
      </w:pPr>
    </w:p>
    <w:p w14:paraId="3E4D5C1F" w14:textId="77777777" w:rsidR="00621233" w:rsidRDefault="00621233" w:rsidP="00621233">
      <w:pPr>
        <w:rPr>
          <w:lang w:eastAsia="ru-RU"/>
        </w:rPr>
      </w:pPr>
    </w:p>
    <w:p w14:paraId="38D3D991" w14:textId="77777777" w:rsidR="00621233" w:rsidRDefault="00621233" w:rsidP="00621233">
      <w:pPr>
        <w:rPr>
          <w:lang w:eastAsia="ru-RU"/>
        </w:rPr>
      </w:pPr>
    </w:p>
    <w:p w14:paraId="324E7461" w14:textId="77777777" w:rsidR="00621233" w:rsidRDefault="00621233" w:rsidP="00621233">
      <w:pPr>
        <w:rPr>
          <w:lang w:eastAsia="ru-RU"/>
        </w:rPr>
      </w:pPr>
    </w:p>
    <w:p w14:paraId="06D38BE0" w14:textId="77777777" w:rsidR="00621233" w:rsidRDefault="00621233" w:rsidP="00621233">
      <w:pPr>
        <w:rPr>
          <w:lang w:eastAsia="ru-RU"/>
        </w:rPr>
      </w:pPr>
    </w:p>
    <w:p w14:paraId="7CA9D3A8" w14:textId="77777777" w:rsidR="00621233" w:rsidRDefault="00621233" w:rsidP="00621233">
      <w:pPr>
        <w:rPr>
          <w:lang w:eastAsia="ru-RU"/>
        </w:rPr>
      </w:pPr>
    </w:p>
    <w:p w14:paraId="1A29D895" w14:textId="77777777" w:rsidR="00621233" w:rsidRDefault="00621233" w:rsidP="00621233">
      <w:pPr>
        <w:rPr>
          <w:lang w:eastAsia="ru-RU"/>
        </w:rPr>
      </w:pPr>
    </w:p>
    <w:p w14:paraId="52668C0B" w14:textId="77777777" w:rsidR="00621233" w:rsidRDefault="00621233" w:rsidP="00621233">
      <w:pPr>
        <w:rPr>
          <w:lang w:eastAsia="ru-RU"/>
        </w:rPr>
      </w:pPr>
    </w:p>
    <w:p w14:paraId="43175983" w14:textId="77777777" w:rsidR="00621233" w:rsidRDefault="00621233" w:rsidP="00621233">
      <w:pPr>
        <w:rPr>
          <w:lang w:eastAsia="ru-RU"/>
        </w:rPr>
      </w:pPr>
    </w:p>
    <w:p w14:paraId="71D1D66C" w14:textId="77777777" w:rsidR="00621233" w:rsidRPr="00621233" w:rsidRDefault="00621233" w:rsidP="00621233">
      <w:pPr>
        <w:rPr>
          <w:lang w:eastAsia="ru-RU"/>
        </w:rPr>
      </w:pPr>
    </w:p>
    <w:p w14:paraId="28D527B0" w14:textId="77777777" w:rsidR="00D746D4" w:rsidRPr="00ED56DA" w:rsidRDefault="00D746D4" w:rsidP="00D746D4">
      <w:pPr>
        <w:rPr>
          <w:lang w:eastAsia="ru-RU"/>
        </w:rPr>
      </w:pPr>
    </w:p>
    <w:p w14:paraId="146062FB" w14:textId="77777777"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lastRenderedPageBreak/>
        <w:t>П</w:t>
      </w:r>
      <w:r w:rsidR="00297DCC" w:rsidRPr="00871EDA">
        <w:rPr>
          <w:rFonts w:ascii="Tahoma" w:hAnsi="Tahoma" w:cs="Tahoma"/>
          <w:b w:val="0"/>
          <w:caps w:val="0"/>
          <w:sz w:val="18"/>
          <w:szCs w:val="18"/>
        </w:rPr>
        <w:t xml:space="preserve">риложение №1 </w:t>
      </w:r>
    </w:p>
    <w:p w14:paraId="50C1FB1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3CC9AABF" w14:textId="77777777"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1FA8269F"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14:paraId="10DE754F"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14:paraId="41471F7B" w14:textId="77777777"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608F8BF8" w14:textId="77777777"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14:paraId="7DF9A492" w14:textId="77777777"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14:paraId="62D510C2" w14:textId="77777777"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6D2B826D"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14:paraId="39378682"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22300D42"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28796343" w14:textId="77777777"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14:paraId="53E1C35A"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17102E83" w14:textId="77777777"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5A670F" w:rsidRPr="005E151E" w14:paraId="70609299" w14:textId="77777777" w:rsidTr="00D746D4">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22F0D305" w14:textId="77777777"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14:paraId="0BDC39EA" w14:textId="77777777" w:rsidR="005A670F" w:rsidRPr="005E151E" w:rsidRDefault="005A670F" w:rsidP="005A670F">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1AA68A58" w14:textId="77777777" w:rsidR="005A670F" w:rsidRPr="005E151E" w:rsidRDefault="005A670F" w:rsidP="005A670F">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14:paraId="02161EA0" w14:textId="77777777" w:rsidR="005A670F" w:rsidRPr="009C764F" w:rsidRDefault="005A670F" w:rsidP="005A670F">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w:t>
            </w:r>
            <w:r>
              <w:rPr>
                <w:rFonts w:ascii="Tahoma" w:eastAsia="Times New Roman" w:hAnsi="Tahoma" w:cs="Tahoma"/>
                <w:sz w:val="16"/>
                <w:szCs w:val="16"/>
              </w:rPr>
              <w:t xml:space="preserve"> заключения </w:t>
            </w:r>
            <w:r w:rsidRPr="009C764F">
              <w:rPr>
                <w:rFonts w:ascii="Tahoma" w:eastAsia="Times New Roman" w:hAnsi="Tahoma" w:cs="Tahoma"/>
                <w:sz w:val="16"/>
                <w:szCs w:val="16"/>
              </w:rPr>
              <w:t>Сторонами Договора, но не ранее 12.01.2026 г. Окончание работ – не позднее «15» декабря 2026 г.</w:t>
            </w:r>
          </w:p>
          <w:p w14:paraId="25A18CA2" w14:textId="77777777" w:rsidR="005A670F" w:rsidRPr="005E151E" w:rsidRDefault="005A670F" w:rsidP="005A670F">
            <w:pPr>
              <w:spacing w:after="0" w:line="240" w:lineRule="auto"/>
              <w:rPr>
                <w:rFonts w:ascii="Tahoma" w:eastAsia="Times New Roman" w:hAnsi="Tahoma" w:cs="Tahoma"/>
                <w:sz w:val="16"/>
                <w:szCs w:val="16"/>
              </w:rPr>
            </w:pPr>
            <w:r w:rsidRPr="009C764F">
              <w:rPr>
                <w:rFonts w:ascii="Tahoma" w:eastAsia="Times New Roman" w:hAnsi="Tahoma" w:cs="Tahoma"/>
                <w:sz w:val="16"/>
                <w:szCs w:val="16"/>
              </w:rPr>
              <w:t>В Заявке на</w:t>
            </w:r>
            <w:r w:rsidRPr="005E151E">
              <w:rPr>
                <w:rFonts w:ascii="Tahoma" w:eastAsia="Times New Roman" w:hAnsi="Tahoma" w:cs="Tahoma"/>
                <w:sz w:val="16"/>
                <w:szCs w:val="16"/>
              </w:rPr>
              <w:t xml:space="preserve">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419CF8A6" w14:textId="7BAC169A"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fldChar w:fldCharType="begin"/>
            </w:r>
            <w:r w:rsidRPr="005E151E">
              <w:rPr>
                <w:rFonts w:ascii="Tahoma" w:eastAsia="Times New Roman" w:hAnsi="Tahoma" w:cs="Tahoma"/>
                <w:sz w:val="16"/>
                <w:szCs w:val="16"/>
              </w:rPr>
              <w:instrText xml:space="preserve"> REF Отделение \h  \* MERGEFORMAT </w:instrText>
            </w:r>
            <w:r w:rsidRPr="005E151E">
              <w:rPr>
                <w:rFonts w:ascii="Tahoma" w:eastAsia="Times New Roman" w:hAnsi="Tahoma" w:cs="Tahoma"/>
                <w:sz w:val="16"/>
                <w:szCs w:val="16"/>
              </w:rPr>
            </w:r>
            <w:r w:rsidRPr="005E151E">
              <w:rPr>
                <w:rFonts w:ascii="Tahoma" w:eastAsia="Times New Roman" w:hAnsi="Tahoma" w:cs="Tahoma"/>
                <w:sz w:val="16"/>
                <w:szCs w:val="16"/>
              </w:rPr>
              <w:fldChar w:fldCharType="separate"/>
            </w:r>
            <w:r>
              <w:rPr>
                <w:rFonts w:ascii="Tahoma" w:eastAsia="Times New Roman" w:hAnsi="Tahoma" w:cs="Tahoma"/>
                <w:sz w:val="16"/>
                <w:szCs w:val="16"/>
              </w:rPr>
              <w:t>Юго-Запад</w:t>
            </w:r>
            <w:r w:rsidRPr="005E151E">
              <w:rPr>
                <w:rFonts w:ascii="Tahoma" w:eastAsia="Times New Roman" w:hAnsi="Tahoma" w:cs="Tahoma"/>
                <w:sz w:val="16"/>
                <w:szCs w:val="16"/>
              </w:rPr>
              <w:t>н</w:t>
            </w:r>
            <w:r w:rsidRPr="005E151E">
              <w:rPr>
                <w:rFonts w:ascii="Tahoma" w:eastAsia="Times New Roman" w:hAnsi="Tahoma" w:cs="Tahoma"/>
                <w:sz w:val="16"/>
                <w:szCs w:val="16"/>
              </w:rPr>
              <w:fldChar w:fldCharType="end"/>
            </w:r>
            <w:r w:rsidRPr="005E151E">
              <w:rPr>
                <w:rFonts w:ascii="Tahoma" w:eastAsia="Times New Roman" w:hAnsi="Tahoma" w:cs="Tahoma"/>
                <w:sz w:val="16"/>
                <w:szCs w:val="16"/>
              </w:rPr>
              <w:t>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3DFBC1F6" w14:textId="77777777" w:rsidR="005A670F" w:rsidRPr="005E151E" w:rsidRDefault="005A670F" w:rsidP="005A670F">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7E4CC30B" w14:textId="77777777"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61E3848A" w14:textId="4D051D0F"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12519</w:t>
            </w:r>
          </w:p>
        </w:tc>
      </w:tr>
      <w:tr w:rsidR="005A670F" w:rsidRPr="005E151E" w14:paraId="421A2E9C" w14:textId="77777777"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43E4EA13" w14:textId="77777777"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14:paraId="3FF4A35C"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14:paraId="272BCCB3"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5658C56B" w14:textId="77777777" w:rsidR="005A670F" w:rsidRPr="005E151E" w:rsidRDefault="005A670F" w:rsidP="005A670F">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269A8445" w14:textId="77777777" w:rsidR="005A670F" w:rsidRDefault="005A670F" w:rsidP="005A670F">
            <w:pPr>
              <w:jc w:val="center"/>
            </w:pPr>
            <w:r w:rsidRPr="00E76D82">
              <w:rPr>
                <w:rFonts w:ascii="Tahoma" w:eastAsia="Times New Roman" w:hAnsi="Tahoma" w:cs="Tahoma"/>
                <w:sz w:val="16"/>
                <w:szCs w:val="16"/>
              </w:rPr>
              <w:t>Индивидуальный</w:t>
            </w:r>
          </w:p>
        </w:tc>
        <w:tc>
          <w:tcPr>
            <w:tcW w:w="1168" w:type="dxa"/>
            <w:tcBorders>
              <w:top w:val="single" w:sz="4" w:space="0" w:color="auto"/>
              <w:left w:val="nil"/>
              <w:bottom w:val="single" w:sz="4" w:space="0" w:color="auto"/>
              <w:right w:val="single" w:sz="4" w:space="0" w:color="auto"/>
            </w:tcBorders>
            <w:vAlign w:val="center"/>
          </w:tcPr>
          <w:p w14:paraId="10D12236" w14:textId="0DC578EE"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658</w:t>
            </w:r>
          </w:p>
        </w:tc>
      </w:tr>
      <w:tr w:rsidR="005A670F" w:rsidRPr="005E151E" w14:paraId="70EA58B4" w14:textId="77777777" w:rsidTr="00D746D4">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17AEAF8" w14:textId="77777777"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14:paraId="6394ECD4"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14:paraId="634E7ED2"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5564229E" w14:textId="77777777" w:rsidR="005A670F" w:rsidRPr="005E151E" w:rsidRDefault="005A670F" w:rsidP="005A670F">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7D90E98D" w14:textId="77777777" w:rsidR="005A670F" w:rsidRDefault="005A670F" w:rsidP="005A670F">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3B5CC47A" w14:textId="4E7E03F7"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245</w:t>
            </w:r>
          </w:p>
        </w:tc>
      </w:tr>
      <w:tr w:rsidR="005A670F" w:rsidRPr="005E151E" w14:paraId="799B470B"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959F02B" w14:textId="77777777" w:rsidR="005A670F" w:rsidRPr="005E151E" w:rsidRDefault="005A670F" w:rsidP="005A670F">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14:paraId="3A5F8859"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7DFE994B"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2B4BBFB8" w14:textId="77777777" w:rsidR="005A670F" w:rsidRPr="005E151E" w:rsidRDefault="005A670F" w:rsidP="005A670F">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1406B7DC" w14:textId="77777777" w:rsidR="005A670F" w:rsidRDefault="005A670F" w:rsidP="005A670F">
            <w:pPr>
              <w:jc w:val="center"/>
            </w:pPr>
            <w:r w:rsidRPr="00E76D82">
              <w:rPr>
                <w:rFonts w:ascii="Tahoma" w:eastAsia="Times New Roman" w:hAnsi="Tahoma" w:cs="Tahoma"/>
                <w:sz w:val="16"/>
                <w:szCs w:val="16"/>
              </w:rPr>
              <w:t>Индивидуальный</w:t>
            </w:r>
          </w:p>
        </w:tc>
        <w:tc>
          <w:tcPr>
            <w:tcW w:w="1168" w:type="dxa"/>
            <w:tcBorders>
              <w:top w:val="nil"/>
              <w:left w:val="nil"/>
              <w:bottom w:val="single" w:sz="4" w:space="0" w:color="auto"/>
              <w:right w:val="single" w:sz="4" w:space="0" w:color="auto"/>
            </w:tcBorders>
            <w:vAlign w:val="center"/>
          </w:tcPr>
          <w:p w14:paraId="60C8275F" w14:textId="4C2C3492"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14</w:t>
            </w:r>
          </w:p>
        </w:tc>
      </w:tr>
      <w:tr w:rsidR="005A670F" w:rsidRPr="005E151E" w14:paraId="2D4B2BC2"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5501618A" w14:textId="77777777" w:rsidR="005A670F" w:rsidRPr="005E151E"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14:paraId="3107BE61"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111F6183"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7BECA2FF" w14:textId="77777777" w:rsidR="005A670F" w:rsidRPr="005E151E" w:rsidRDefault="005A670F" w:rsidP="005A670F">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40360A9F" w14:textId="77777777" w:rsidR="005A670F" w:rsidRPr="005E151E" w:rsidRDefault="005A670F" w:rsidP="005A670F">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74424482" w14:textId="595EC7FB"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347</w:t>
            </w:r>
          </w:p>
        </w:tc>
      </w:tr>
      <w:tr w:rsidR="005A670F" w:rsidRPr="005E151E" w14:paraId="31E76A82"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7DA871F" w14:textId="77777777" w:rsidR="005A670F" w:rsidRPr="005E151E"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14:paraId="557E7B57"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704E9297"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115AB0D5" w14:textId="77777777" w:rsidR="005A670F" w:rsidRPr="005E151E" w:rsidRDefault="005A670F" w:rsidP="005A670F">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14:paraId="5F3E8629" w14:textId="77777777" w:rsidR="005A670F" w:rsidRDefault="005A670F" w:rsidP="005A670F">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7CADC83B" w14:textId="19AC9779"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19</w:t>
            </w:r>
          </w:p>
        </w:tc>
      </w:tr>
      <w:tr w:rsidR="005A670F" w:rsidRPr="005E151E" w14:paraId="1AA1369E" w14:textId="77777777" w:rsidTr="00D746D4">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15EDC66F" w14:textId="77777777" w:rsidR="005A670F" w:rsidRPr="005E151E"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14:paraId="5DE2558E"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14:paraId="4EF9227E"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14:paraId="46AD29EB" w14:textId="77777777" w:rsidR="005A670F" w:rsidRPr="005E151E" w:rsidRDefault="005A670F" w:rsidP="005A670F">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7C2DF6A8" w14:textId="77777777" w:rsidR="005A670F" w:rsidRDefault="005A670F" w:rsidP="005A670F">
            <w:pPr>
              <w:jc w:val="center"/>
            </w:pPr>
            <w:r w:rsidRPr="003B426B">
              <w:rPr>
                <w:rFonts w:ascii="Tahoma" w:eastAsia="Times New Roman" w:hAnsi="Tahoma" w:cs="Tahoma"/>
                <w:sz w:val="16"/>
                <w:szCs w:val="16"/>
              </w:rPr>
              <w:t>Общедомовой</w:t>
            </w:r>
          </w:p>
        </w:tc>
        <w:tc>
          <w:tcPr>
            <w:tcW w:w="1168" w:type="dxa"/>
            <w:tcBorders>
              <w:top w:val="nil"/>
              <w:left w:val="nil"/>
              <w:bottom w:val="single" w:sz="4" w:space="0" w:color="auto"/>
              <w:right w:val="single" w:sz="4" w:space="0" w:color="auto"/>
            </w:tcBorders>
            <w:vAlign w:val="center"/>
          </w:tcPr>
          <w:p w14:paraId="0A5C8684" w14:textId="46599F15"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1041</w:t>
            </w:r>
          </w:p>
        </w:tc>
      </w:tr>
      <w:tr w:rsidR="005A670F" w:rsidRPr="005E151E" w14:paraId="34BE27A3" w14:textId="77777777" w:rsidTr="007566EA">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5B91BDF" w14:textId="77777777" w:rsidR="005A670F" w:rsidRPr="005E151E"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14:paraId="196F1700"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14:paraId="55D21E6F" w14:textId="77777777" w:rsidR="005A670F" w:rsidRPr="005E151E" w:rsidRDefault="005A670F" w:rsidP="005A670F">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14:paraId="78E67471" w14:textId="77777777" w:rsidR="005A670F" w:rsidRPr="005E151E" w:rsidRDefault="005A670F" w:rsidP="005A670F">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tcBorders>
              <w:top w:val="single" w:sz="4" w:space="0" w:color="auto"/>
              <w:left w:val="nil"/>
              <w:bottom w:val="single" w:sz="4" w:space="0" w:color="auto"/>
              <w:right w:val="single" w:sz="4" w:space="0" w:color="auto"/>
            </w:tcBorders>
            <w:vAlign w:val="center"/>
          </w:tcPr>
          <w:p w14:paraId="3C0E1760" w14:textId="77777777" w:rsidR="005A670F" w:rsidRDefault="005A670F" w:rsidP="005A670F">
            <w:pPr>
              <w:jc w:val="center"/>
            </w:pPr>
            <w:r w:rsidRPr="003B426B">
              <w:rPr>
                <w:rFonts w:ascii="Tahoma" w:eastAsia="Times New Roman" w:hAnsi="Tahoma" w:cs="Tahoma"/>
                <w:sz w:val="16"/>
                <w:szCs w:val="16"/>
              </w:rPr>
              <w:t>Общедомовой</w:t>
            </w:r>
          </w:p>
        </w:tc>
        <w:tc>
          <w:tcPr>
            <w:tcW w:w="1168" w:type="dxa"/>
            <w:tcBorders>
              <w:top w:val="single" w:sz="4" w:space="0" w:color="auto"/>
              <w:left w:val="nil"/>
              <w:bottom w:val="single" w:sz="4" w:space="0" w:color="auto"/>
              <w:right w:val="single" w:sz="4" w:space="0" w:color="auto"/>
            </w:tcBorders>
            <w:vAlign w:val="center"/>
          </w:tcPr>
          <w:p w14:paraId="03A38F53" w14:textId="56FF4D79" w:rsidR="005A670F" w:rsidRPr="009C764F" w:rsidRDefault="005A670F" w:rsidP="005A670F">
            <w:pPr>
              <w:spacing w:after="0" w:line="240" w:lineRule="auto"/>
              <w:jc w:val="center"/>
              <w:rPr>
                <w:rFonts w:ascii="Tahoma" w:eastAsia="Times New Roman" w:hAnsi="Tahoma" w:cs="Tahoma"/>
                <w:sz w:val="16"/>
                <w:szCs w:val="16"/>
              </w:rPr>
            </w:pPr>
            <w:r>
              <w:rPr>
                <w:rFonts w:ascii="Tahoma" w:eastAsia="Times New Roman" w:hAnsi="Tahoma" w:cs="Tahoma"/>
                <w:sz w:val="16"/>
                <w:szCs w:val="16"/>
              </w:rPr>
              <w:t>57</w:t>
            </w:r>
          </w:p>
        </w:tc>
      </w:tr>
    </w:tbl>
    <w:p w14:paraId="7E0372CD" w14:textId="77777777" w:rsidR="00297DCC" w:rsidRPr="00871EDA" w:rsidRDefault="00297DCC" w:rsidP="00297DCC">
      <w:pPr>
        <w:rPr>
          <w:rFonts w:eastAsia="Times New Roman" w:cs="Times New Roman"/>
        </w:rPr>
      </w:pPr>
    </w:p>
    <w:p w14:paraId="65581376" w14:textId="77777777"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14:paraId="3F1077F8" w14:textId="77777777"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14:paraId="7EEF92C5" w14:textId="77777777"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14:paraId="47DE87E7" w14:textId="77777777"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14:paraId="7AA03C43" w14:textId="77777777"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14:paraId="75D730C5" w14:textId="77777777"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14:paraId="5B76E0F0" w14:textId="77777777"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14:paraId="7C8585D0" w14:textId="77777777"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14:paraId="7034D7D0" w14:textId="77777777"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14:paraId="364841F8"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0D17A73B" w14:textId="77777777"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14:paraId="5F7737A2" w14:textId="77777777"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14:paraId="7B9E1A57"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7B65694C" w14:textId="77777777"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0724949C" w14:textId="77777777" w:rsidR="00DA7D83" w:rsidRDefault="00DA7D83" w:rsidP="00297DCC">
      <w:pPr>
        <w:rPr>
          <w:rFonts w:eastAsia="Times New Roman" w:cs="Times New Roman"/>
        </w:rPr>
      </w:pPr>
    </w:p>
    <w:p w14:paraId="1A1BD34A" w14:textId="77777777" w:rsidR="00621233" w:rsidRDefault="00621233" w:rsidP="00297DCC">
      <w:pPr>
        <w:rPr>
          <w:rFonts w:eastAsia="Times New Roman" w:cs="Times New Roman"/>
        </w:rPr>
      </w:pPr>
    </w:p>
    <w:p w14:paraId="388580A5" w14:textId="77777777" w:rsidR="00621233" w:rsidRDefault="00621233" w:rsidP="00297DCC">
      <w:pPr>
        <w:rPr>
          <w:rFonts w:eastAsia="Times New Roman" w:cs="Times New Roman"/>
        </w:rPr>
      </w:pPr>
    </w:p>
    <w:p w14:paraId="74A50DB5" w14:textId="77777777" w:rsidR="00621233" w:rsidRDefault="00621233" w:rsidP="00297DCC">
      <w:pPr>
        <w:rPr>
          <w:rFonts w:eastAsia="Times New Roman" w:cs="Times New Roman"/>
        </w:rPr>
      </w:pPr>
    </w:p>
    <w:p w14:paraId="7B0BDBCD" w14:textId="77777777" w:rsidR="00621233" w:rsidRDefault="00621233" w:rsidP="00297DCC">
      <w:pPr>
        <w:rPr>
          <w:rFonts w:eastAsia="Times New Roman" w:cs="Times New Roman"/>
        </w:rPr>
      </w:pPr>
    </w:p>
    <w:p w14:paraId="10FC3BD7" w14:textId="77777777" w:rsidR="00621233" w:rsidRDefault="00621233" w:rsidP="00297DCC">
      <w:pPr>
        <w:rPr>
          <w:rFonts w:eastAsia="Times New Roman" w:cs="Times New Roman"/>
        </w:rPr>
      </w:pPr>
    </w:p>
    <w:p w14:paraId="37905E07" w14:textId="77777777" w:rsidR="00621233" w:rsidRPr="00871EDA" w:rsidRDefault="00621233" w:rsidP="00297DCC">
      <w:pPr>
        <w:rPr>
          <w:rFonts w:eastAsia="Times New Roman" w:cs="Times New Roman"/>
        </w:rPr>
      </w:pPr>
    </w:p>
    <w:p w14:paraId="2165D467" w14:textId="77777777"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14:paraId="5A9241F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37F8A22D" w14:textId="77777777"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58727A34"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14:paraId="3AC6FF46"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14:paraId="7F3BE6DC" w14:textId="77777777" w:rsidR="009B5228" w:rsidRPr="00871EDA" w:rsidRDefault="009B5228" w:rsidP="009B5228">
      <w:pPr>
        <w:spacing w:after="0"/>
        <w:jc w:val="center"/>
        <w:rPr>
          <w:rFonts w:eastAsia="Times New Roman" w:cs="Times New Roman"/>
          <w:b/>
          <w:bCs/>
        </w:rPr>
      </w:pPr>
    </w:p>
    <w:p w14:paraId="38147C3C" w14:textId="77777777"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14:paraId="5681F859" w14:textId="77777777" w:rsidTr="0041406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04EEDC72"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14:paraId="5A8BC24D"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3EA9E95A"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1769F252"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14:paraId="48C095A0" w14:textId="77777777" w:rsidTr="0041406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53214FE3"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14:paraId="4002A456"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14:paraId="40674E29"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14:paraId="562E4958"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14:paraId="68EC2473"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1F39011B" w14:textId="77777777" w:rsidR="00E93381" w:rsidRPr="005E151E" w:rsidRDefault="00E93381" w:rsidP="00414066">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5A670F" w:rsidRPr="005E151E" w14:paraId="7AE03D6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63F4018"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14:paraId="038ABD47"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7C8BF720"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14:paraId="20947885" w14:textId="4629C68F" w:rsidR="005A670F" w:rsidRPr="009C764F" w:rsidRDefault="005A670F" w:rsidP="005A670F">
            <w:pPr>
              <w:jc w:val="center"/>
              <w:rPr>
                <w:rFonts w:ascii="Tahoma" w:hAnsi="Tahoma" w:cs="Tahoma"/>
                <w:sz w:val="16"/>
                <w:szCs w:val="16"/>
              </w:rPr>
            </w:pPr>
            <w:r>
              <w:rPr>
                <w:rFonts w:ascii="Tahoma" w:hAnsi="Tahoma" w:cs="Tahoma"/>
                <w:sz w:val="16"/>
                <w:szCs w:val="16"/>
              </w:rPr>
              <w:t>12519</w:t>
            </w:r>
          </w:p>
        </w:tc>
      </w:tr>
      <w:tr w:rsidR="005A670F" w:rsidRPr="005E151E" w14:paraId="3621B5D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79FEC37"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14:paraId="1D35A72A"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2E5ABE0A"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14:paraId="6A395FEB" w14:textId="3559F599" w:rsidR="005A670F" w:rsidRPr="009C764F" w:rsidRDefault="005A670F" w:rsidP="005A670F">
            <w:pPr>
              <w:jc w:val="center"/>
              <w:rPr>
                <w:rFonts w:ascii="Tahoma" w:hAnsi="Tahoma" w:cs="Tahoma"/>
                <w:sz w:val="16"/>
                <w:szCs w:val="16"/>
              </w:rPr>
            </w:pPr>
            <w:r>
              <w:rPr>
                <w:rFonts w:ascii="Tahoma" w:hAnsi="Tahoma" w:cs="Tahoma"/>
                <w:sz w:val="16"/>
                <w:szCs w:val="16"/>
              </w:rPr>
              <w:t>12519</w:t>
            </w:r>
          </w:p>
        </w:tc>
      </w:tr>
      <w:tr w:rsidR="005A670F" w:rsidRPr="005E151E" w14:paraId="11592BFE"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464A5339"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14:paraId="2C67822E"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14:paraId="19F9FBB3"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14:paraId="2639C577" w14:textId="5EDB0C65" w:rsidR="005A670F" w:rsidRPr="009C764F" w:rsidRDefault="005A670F" w:rsidP="005A670F">
            <w:pPr>
              <w:jc w:val="center"/>
              <w:rPr>
                <w:rFonts w:ascii="Tahoma" w:hAnsi="Tahoma" w:cs="Tahoma"/>
                <w:sz w:val="16"/>
                <w:szCs w:val="16"/>
              </w:rPr>
            </w:pPr>
            <w:r>
              <w:rPr>
                <w:rFonts w:ascii="Tahoma" w:hAnsi="Tahoma" w:cs="Tahoma"/>
                <w:sz w:val="16"/>
                <w:szCs w:val="16"/>
              </w:rPr>
              <w:t>658</w:t>
            </w:r>
          </w:p>
        </w:tc>
      </w:tr>
      <w:tr w:rsidR="005A670F" w:rsidRPr="005E151E" w14:paraId="4B3772BE"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24F966DF"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14:paraId="0EEC4A50"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19EB959D"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DD76480" w14:textId="46A8103C" w:rsidR="005A670F" w:rsidRPr="009C764F" w:rsidRDefault="005A670F" w:rsidP="005A670F">
            <w:pPr>
              <w:jc w:val="center"/>
              <w:rPr>
                <w:rFonts w:ascii="Tahoma" w:hAnsi="Tahoma" w:cs="Tahoma"/>
                <w:sz w:val="16"/>
                <w:szCs w:val="16"/>
              </w:rPr>
            </w:pPr>
            <w:r>
              <w:rPr>
                <w:rFonts w:ascii="Tahoma" w:hAnsi="Tahoma" w:cs="Tahoma"/>
                <w:sz w:val="16"/>
                <w:szCs w:val="16"/>
              </w:rPr>
              <w:t>658</w:t>
            </w:r>
          </w:p>
        </w:tc>
      </w:tr>
      <w:tr w:rsidR="00E93381" w:rsidRPr="005E151E" w14:paraId="27A4B53C"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2939C0C3" w14:textId="77777777" w:rsidR="00E93381" w:rsidRPr="009C764F" w:rsidRDefault="00E93381" w:rsidP="00414066">
            <w:pPr>
              <w:spacing w:after="0" w:line="240" w:lineRule="auto"/>
              <w:jc w:val="center"/>
              <w:rPr>
                <w:rFonts w:ascii="Tahoma" w:hAnsi="Tahoma" w:cs="Tahoma"/>
                <w:b/>
                <w:bCs/>
                <w:sz w:val="16"/>
                <w:szCs w:val="16"/>
                <w:lang w:eastAsia="ru-RU"/>
              </w:rPr>
            </w:pPr>
            <w:r w:rsidRPr="009C764F">
              <w:rPr>
                <w:rFonts w:ascii="Tahoma" w:hAnsi="Tahoma" w:cs="Tahoma"/>
                <w:b/>
                <w:bCs/>
                <w:sz w:val="16"/>
                <w:szCs w:val="16"/>
                <w:lang w:eastAsia="ru-RU"/>
              </w:rPr>
              <w:t xml:space="preserve">Трехфазные ИПУ </w:t>
            </w:r>
          </w:p>
        </w:tc>
      </w:tr>
      <w:tr w:rsidR="005A670F" w:rsidRPr="005E151E" w14:paraId="56F4F1B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74C981B4"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14:paraId="7181DE75"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1E402950"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1E7DB0D1" w14:textId="57675FA8" w:rsidR="005A670F" w:rsidRPr="009C764F" w:rsidRDefault="005A670F" w:rsidP="005A670F">
            <w:pPr>
              <w:jc w:val="center"/>
              <w:rPr>
                <w:rFonts w:ascii="Tahoma" w:hAnsi="Tahoma" w:cs="Tahoma"/>
                <w:sz w:val="16"/>
                <w:szCs w:val="16"/>
              </w:rPr>
            </w:pPr>
            <w:r>
              <w:rPr>
                <w:rFonts w:ascii="Tahoma" w:hAnsi="Tahoma" w:cs="Tahoma"/>
                <w:sz w:val="16"/>
                <w:szCs w:val="16"/>
              </w:rPr>
              <w:t>245</w:t>
            </w:r>
          </w:p>
        </w:tc>
      </w:tr>
      <w:tr w:rsidR="005A670F" w:rsidRPr="005E151E" w14:paraId="59CCDAD0"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DEA686E"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14:paraId="74B50119"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14:paraId="5EF824AD"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70A3DFC7" w14:textId="6E7709F5" w:rsidR="005A670F" w:rsidRPr="009C764F" w:rsidRDefault="005A670F" w:rsidP="005A670F">
            <w:pPr>
              <w:jc w:val="center"/>
              <w:rPr>
                <w:rFonts w:ascii="Tahoma" w:hAnsi="Tahoma" w:cs="Tahoma"/>
                <w:sz w:val="16"/>
                <w:szCs w:val="16"/>
              </w:rPr>
            </w:pPr>
            <w:r>
              <w:rPr>
                <w:rFonts w:ascii="Tahoma" w:hAnsi="Tahoma" w:cs="Tahoma"/>
                <w:sz w:val="16"/>
                <w:szCs w:val="16"/>
              </w:rPr>
              <w:t>245</w:t>
            </w:r>
          </w:p>
        </w:tc>
      </w:tr>
      <w:tr w:rsidR="005A670F" w:rsidRPr="005E151E" w14:paraId="69B9FC8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22F351C7"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14:paraId="6B950E91"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505CB142"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0F091010" w14:textId="30A0180E" w:rsidR="005A670F" w:rsidRPr="009C764F" w:rsidRDefault="005A670F" w:rsidP="005A670F">
            <w:pPr>
              <w:jc w:val="center"/>
              <w:rPr>
                <w:rFonts w:ascii="Tahoma" w:hAnsi="Tahoma" w:cs="Tahoma"/>
                <w:sz w:val="16"/>
                <w:szCs w:val="16"/>
              </w:rPr>
            </w:pPr>
            <w:r>
              <w:rPr>
                <w:rFonts w:ascii="Tahoma" w:hAnsi="Tahoma" w:cs="Tahoma"/>
                <w:sz w:val="16"/>
                <w:szCs w:val="16"/>
              </w:rPr>
              <w:t>14</w:t>
            </w:r>
          </w:p>
        </w:tc>
      </w:tr>
      <w:tr w:rsidR="005A670F" w:rsidRPr="005E151E" w14:paraId="4EC07178"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1F1A4C52"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14:paraId="4EEEA7E0"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34AB1E28"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23B0BFF2" w14:textId="6D2C0C54" w:rsidR="005A670F" w:rsidRPr="009C764F" w:rsidRDefault="005A670F" w:rsidP="005A670F">
            <w:pPr>
              <w:jc w:val="center"/>
              <w:rPr>
                <w:rFonts w:ascii="Tahoma" w:hAnsi="Tahoma" w:cs="Tahoma"/>
                <w:sz w:val="16"/>
                <w:szCs w:val="16"/>
              </w:rPr>
            </w:pPr>
            <w:r>
              <w:rPr>
                <w:rFonts w:ascii="Tahoma" w:hAnsi="Tahoma" w:cs="Tahoma"/>
                <w:sz w:val="16"/>
                <w:szCs w:val="16"/>
              </w:rPr>
              <w:t>14</w:t>
            </w:r>
          </w:p>
        </w:tc>
      </w:tr>
      <w:tr w:rsidR="005A670F" w:rsidRPr="005E151E" w14:paraId="76D192C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47CDD82B"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14:paraId="3EEABFB7"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4EC99E01"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27BF73FE" w14:textId="708DEA23" w:rsidR="005A670F" w:rsidRPr="009C764F" w:rsidRDefault="005A670F" w:rsidP="005A670F">
            <w:pPr>
              <w:jc w:val="center"/>
              <w:rPr>
                <w:rFonts w:ascii="Tahoma" w:hAnsi="Tahoma" w:cs="Tahoma"/>
                <w:sz w:val="16"/>
                <w:szCs w:val="16"/>
              </w:rPr>
            </w:pPr>
            <w:r>
              <w:rPr>
                <w:rFonts w:ascii="Tahoma" w:hAnsi="Tahoma" w:cs="Tahoma"/>
                <w:sz w:val="16"/>
                <w:szCs w:val="16"/>
              </w:rPr>
              <w:t>347</w:t>
            </w:r>
          </w:p>
        </w:tc>
      </w:tr>
      <w:tr w:rsidR="005A670F" w:rsidRPr="005E151E" w14:paraId="13C8AFF3"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60F84B95"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14:paraId="30788000" w14:textId="77777777" w:rsidR="005A670F" w:rsidRPr="005E151E" w:rsidRDefault="005A670F" w:rsidP="005A670F">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19D356EB"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5BBA43D2" w14:textId="5EDA8438" w:rsidR="005A670F" w:rsidRPr="009C764F" w:rsidRDefault="005A670F" w:rsidP="005A670F">
            <w:pPr>
              <w:jc w:val="center"/>
              <w:rPr>
                <w:rFonts w:ascii="Tahoma" w:hAnsi="Tahoma" w:cs="Tahoma"/>
                <w:sz w:val="16"/>
                <w:szCs w:val="16"/>
              </w:rPr>
            </w:pPr>
            <w:r>
              <w:rPr>
                <w:rFonts w:ascii="Tahoma" w:hAnsi="Tahoma" w:cs="Tahoma"/>
                <w:sz w:val="16"/>
                <w:szCs w:val="16"/>
              </w:rPr>
              <w:t>347</w:t>
            </w:r>
          </w:p>
        </w:tc>
      </w:tr>
      <w:tr w:rsidR="005A670F" w:rsidRPr="005E151E" w14:paraId="1C1C8D0B"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1512BCE5"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14:paraId="0AE558D7" w14:textId="77777777" w:rsidR="005A670F" w:rsidRPr="005E151E" w:rsidRDefault="005A670F" w:rsidP="005A670F">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14:paraId="1B8DD3B3"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14:paraId="2AFF3838" w14:textId="11EFBF7F" w:rsidR="005A670F" w:rsidRPr="009C764F" w:rsidRDefault="005A670F" w:rsidP="005A670F">
            <w:pPr>
              <w:jc w:val="center"/>
              <w:rPr>
                <w:rFonts w:ascii="Tahoma" w:hAnsi="Tahoma" w:cs="Tahoma"/>
                <w:sz w:val="16"/>
                <w:szCs w:val="16"/>
              </w:rPr>
            </w:pPr>
            <w:r>
              <w:rPr>
                <w:rFonts w:ascii="Tahoma" w:hAnsi="Tahoma" w:cs="Tahoma"/>
                <w:sz w:val="16"/>
                <w:szCs w:val="16"/>
              </w:rPr>
              <w:t>19</w:t>
            </w:r>
          </w:p>
        </w:tc>
      </w:tr>
      <w:tr w:rsidR="00E93381" w:rsidRPr="005E151E" w14:paraId="64595FAC" w14:textId="77777777" w:rsidTr="00414066">
        <w:trPr>
          <w:trHeight w:val="1005"/>
          <w:jc w:val="center"/>
        </w:trPr>
        <w:tc>
          <w:tcPr>
            <w:tcW w:w="458" w:type="dxa"/>
            <w:tcBorders>
              <w:top w:val="nil"/>
              <w:left w:val="single" w:sz="4" w:space="0" w:color="auto"/>
              <w:bottom w:val="single" w:sz="4" w:space="0" w:color="auto"/>
              <w:right w:val="single" w:sz="4" w:space="0" w:color="auto"/>
            </w:tcBorders>
            <w:vAlign w:val="center"/>
          </w:tcPr>
          <w:p w14:paraId="0E5BAA87" w14:textId="77777777" w:rsidR="00E93381" w:rsidRPr="005E151E" w:rsidRDefault="00E93381" w:rsidP="00414066">
            <w:pPr>
              <w:spacing w:after="0" w:line="240" w:lineRule="auto"/>
              <w:jc w:val="center"/>
              <w:rPr>
                <w:rFonts w:ascii="Tahoma" w:hAnsi="Tahoma" w:cs="Tahoma"/>
                <w:sz w:val="16"/>
                <w:szCs w:val="16"/>
                <w:lang w:eastAsia="ru-RU"/>
              </w:rPr>
            </w:pPr>
            <w:r>
              <w:rPr>
                <w:rFonts w:ascii="Tahoma" w:hAnsi="Tahoma" w:cs="Tahoma"/>
                <w:sz w:val="16"/>
                <w:szCs w:val="16"/>
                <w:lang w:eastAsia="ru-RU"/>
              </w:rPr>
              <w:lastRenderedPageBreak/>
              <w:t>12</w:t>
            </w:r>
          </w:p>
        </w:tc>
        <w:tc>
          <w:tcPr>
            <w:tcW w:w="6233" w:type="dxa"/>
            <w:tcBorders>
              <w:top w:val="single" w:sz="4" w:space="0" w:color="auto"/>
              <w:left w:val="nil"/>
              <w:bottom w:val="single" w:sz="4" w:space="0" w:color="auto"/>
              <w:right w:val="single" w:sz="4" w:space="0" w:color="000000"/>
            </w:tcBorders>
            <w:vAlign w:val="center"/>
          </w:tcPr>
          <w:p w14:paraId="6DA9B41D" w14:textId="77777777" w:rsidR="00E93381" w:rsidRPr="005E151E" w:rsidRDefault="00E93381" w:rsidP="00414066">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14:paraId="226FA9C8" w14:textId="77777777" w:rsidR="00E93381" w:rsidRPr="005E151E" w:rsidRDefault="00E93381" w:rsidP="00414066">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14:paraId="30D13134" w14:textId="4176ACAA" w:rsidR="00E93381" w:rsidRPr="009C764F" w:rsidRDefault="005A670F" w:rsidP="00414066">
            <w:pPr>
              <w:jc w:val="center"/>
              <w:rPr>
                <w:rFonts w:ascii="Tahoma" w:hAnsi="Tahoma" w:cs="Tahoma"/>
                <w:sz w:val="16"/>
                <w:szCs w:val="16"/>
              </w:rPr>
            </w:pPr>
            <w:r>
              <w:rPr>
                <w:rFonts w:ascii="Tahoma" w:hAnsi="Tahoma" w:cs="Tahoma"/>
                <w:sz w:val="16"/>
                <w:szCs w:val="16"/>
              </w:rPr>
              <w:t>19</w:t>
            </w:r>
          </w:p>
        </w:tc>
      </w:tr>
      <w:tr w:rsidR="00E93381" w:rsidRPr="005E151E" w14:paraId="5A41380C" w14:textId="77777777" w:rsidTr="00414066">
        <w:trPr>
          <w:trHeight w:val="364"/>
          <w:jc w:val="center"/>
        </w:trPr>
        <w:tc>
          <w:tcPr>
            <w:tcW w:w="9800" w:type="dxa"/>
            <w:gridSpan w:val="4"/>
            <w:tcBorders>
              <w:top w:val="single" w:sz="4" w:space="0" w:color="auto"/>
              <w:left w:val="nil"/>
              <w:bottom w:val="single" w:sz="4" w:space="0" w:color="auto"/>
              <w:right w:val="nil"/>
            </w:tcBorders>
            <w:vAlign w:val="center"/>
            <w:hideMark/>
          </w:tcPr>
          <w:p w14:paraId="53B823C6" w14:textId="77777777" w:rsidR="00E93381" w:rsidRPr="009C764F" w:rsidRDefault="00E93381" w:rsidP="00414066">
            <w:pPr>
              <w:spacing w:after="0" w:line="240" w:lineRule="auto"/>
              <w:jc w:val="center"/>
              <w:rPr>
                <w:rFonts w:ascii="Tahoma" w:hAnsi="Tahoma" w:cs="Tahoma"/>
                <w:b/>
                <w:bCs/>
                <w:sz w:val="16"/>
                <w:szCs w:val="16"/>
                <w:lang w:eastAsia="ru-RU"/>
              </w:rPr>
            </w:pPr>
            <w:r w:rsidRPr="009C764F">
              <w:rPr>
                <w:rFonts w:ascii="Tahoma" w:hAnsi="Tahoma" w:cs="Tahoma"/>
                <w:b/>
                <w:bCs/>
                <w:sz w:val="16"/>
                <w:szCs w:val="16"/>
                <w:lang w:eastAsia="ru-RU"/>
              </w:rPr>
              <w:t>Трансформаторы тока</w:t>
            </w:r>
          </w:p>
        </w:tc>
      </w:tr>
      <w:tr w:rsidR="007566EA" w:rsidRPr="005E151E" w14:paraId="561D6C47" w14:textId="77777777" w:rsidTr="0041406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13100B64"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14:paraId="6991A570"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38496AD"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14:paraId="60952E48" w14:textId="01E976F8" w:rsidR="007566EA" w:rsidRPr="009C764F" w:rsidRDefault="00621233" w:rsidP="005A670F">
            <w:pPr>
              <w:jc w:val="center"/>
              <w:rPr>
                <w:rFonts w:ascii="Tahoma" w:hAnsi="Tahoma" w:cs="Tahoma"/>
                <w:sz w:val="16"/>
                <w:szCs w:val="16"/>
              </w:rPr>
            </w:pPr>
            <w:r>
              <w:rPr>
                <w:rFonts w:ascii="Tahoma" w:hAnsi="Tahoma" w:cs="Tahoma"/>
                <w:sz w:val="16"/>
                <w:szCs w:val="16"/>
              </w:rPr>
              <w:t>1</w:t>
            </w:r>
            <w:r w:rsidR="005A670F">
              <w:rPr>
                <w:rFonts w:ascii="Tahoma" w:hAnsi="Tahoma" w:cs="Tahoma"/>
                <w:sz w:val="16"/>
                <w:szCs w:val="16"/>
              </w:rPr>
              <w:t>041</w:t>
            </w:r>
          </w:p>
        </w:tc>
      </w:tr>
      <w:tr w:rsidR="007566EA" w:rsidRPr="005E151E" w14:paraId="10694F41" w14:textId="77777777" w:rsidTr="00414066">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14:paraId="41CFBDC1"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14:paraId="59AF6669" w14:textId="77777777" w:rsidR="007566EA" w:rsidRPr="005E151E" w:rsidRDefault="007566EA" w:rsidP="007566E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14:paraId="38F8A70E" w14:textId="77777777" w:rsidR="007566EA" w:rsidRPr="005E151E" w:rsidRDefault="007566EA" w:rsidP="007566EA">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14:paraId="362DA6EB" w14:textId="6F5901A5" w:rsidR="007566EA" w:rsidRPr="009C764F" w:rsidRDefault="005A670F" w:rsidP="007566EA">
            <w:pPr>
              <w:jc w:val="center"/>
              <w:rPr>
                <w:rFonts w:ascii="Tahoma" w:hAnsi="Tahoma" w:cs="Tahoma"/>
                <w:sz w:val="16"/>
                <w:szCs w:val="16"/>
              </w:rPr>
            </w:pPr>
            <w:r>
              <w:rPr>
                <w:rFonts w:ascii="Tahoma" w:hAnsi="Tahoma" w:cs="Tahoma"/>
                <w:sz w:val="16"/>
                <w:szCs w:val="16"/>
              </w:rPr>
              <w:t>57</w:t>
            </w:r>
          </w:p>
        </w:tc>
      </w:tr>
    </w:tbl>
    <w:p w14:paraId="331227D6" w14:textId="77777777"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14:paraId="5A8F118F" w14:textId="77777777"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14:paraId="207316ED" w14:textId="77777777" w:rsidTr="00414066">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14:paraId="3DA18C77" w14:textId="77777777" w:rsidR="00E93381" w:rsidRPr="00871EDA" w:rsidRDefault="00E93381" w:rsidP="0041406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14:paraId="7996922F" w14:textId="77777777" w:rsidR="00E93381" w:rsidRPr="00871EDA" w:rsidRDefault="00E93381" w:rsidP="0041406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14:paraId="75666C56" w14:textId="77777777" w:rsidTr="00414066">
        <w:trPr>
          <w:trHeight w:val="493"/>
        </w:trPr>
        <w:tc>
          <w:tcPr>
            <w:tcW w:w="5174" w:type="dxa"/>
            <w:tcBorders>
              <w:top w:val="single" w:sz="4" w:space="0" w:color="auto"/>
              <w:left w:val="single" w:sz="4" w:space="0" w:color="auto"/>
              <w:bottom w:val="single" w:sz="4" w:space="0" w:color="auto"/>
              <w:right w:val="single" w:sz="4" w:space="0" w:color="auto"/>
            </w:tcBorders>
            <w:vAlign w:val="center"/>
          </w:tcPr>
          <w:p w14:paraId="7A4353B1" w14:textId="77777777" w:rsidR="00E93381" w:rsidRPr="00871EDA" w:rsidRDefault="00E93381" w:rsidP="0041406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14:paraId="03EEA617" w14:textId="77777777" w:rsidR="00E93381" w:rsidRPr="00871EDA" w:rsidRDefault="00E93381" w:rsidP="0041406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14:paraId="65E439BF" w14:textId="77777777" w:rsidTr="00414066">
        <w:trPr>
          <w:cantSplit/>
          <w:trHeight w:val="960"/>
        </w:trPr>
        <w:tc>
          <w:tcPr>
            <w:tcW w:w="5174" w:type="dxa"/>
            <w:tcBorders>
              <w:top w:val="single" w:sz="4" w:space="0" w:color="auto"/>
              <w:left w:val="single" w:sz="4" w:space="0" w:color="auto"/>
              <w:bottom w:val="single" w:sz="4" w:space="0" w:color="auto"/>
              <w:right w:val="single" w:sz="4" w:space="0" w:color="auto"/>
            </w:tcBorders>
          </w:tcPr>
          <w:p w14:paraId="755710FB" w14:textId="77777777"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14:paraId="28336333"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5671524D" w14:textId="77777777" w:rsidR="00E93381" w:rsidRPr="00871EDA" w:rsidRDefault="00E93381" w:rsidP="0041406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14:paraId="546F2558" w14:textId="77777777" w:rsidR="00E93381" w:rsidRPr="00871EDA" w:rsidRDefault="00E93381" w:rsidP="00414066">
            <w:pPr>
              <w:rPr>
                <w:rFonts w:ascii="Tahoma" w:hAnsi="Tahoma" w:cs="Tahoma"/>
                <w:sz w:val="20"/>
                <w:szCs w:val="20"/>
              </w:rPr>
            </w:pPr>
            <w:r w:rsidRPr="00871EDA">
              <w:rPr>
                <w:rFonts w:ascii="Tahoma" w:hAnsi="Tahoma" w:cs="Tahoma"/>
                <w:sz w:val="20"/>
                <w:szCs w:val="20"/>
              </w:rPr>
              <w:t>Дата подписания «___» ___________ 202_ года</w:t>
            </w:r>
          </w:p>
          <w:p w14:paraId="46F884D9"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470D578B" w14:textId="77777777" w:rsidR="00E93381" w:rsidRPr="00871EDA" w:rsidRDefault="00E93381" w:rsidP="0041406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F8854CF" w14:textId="77777777" w:rsidR="00E93381" w:rsidRDefault="00E93381" w:rsidP="00D35751">
      <w:pPr>
        <w:pStyle w:val="2"/>
        <w:numPr>
          <w:ilvl w:val="0"/>
          <w:numId w:val="0"/>
        </w:numPr>
        <w:ind w:left="6804"/>
        <w:jc w:val="right"/>
        <w:rPr>
          <w:rFonts w:ascii="Tahoma" w:hAnsi="Tahoma" w:cs="Tahoma"/>
          <w:b w:val="0"/>
          <w:caps w:val="0"/>
          <w:sz w:val="18"/>
          <w:szCs w:val="18"/>
        </w:rPr>
      </w:pPr>
    </w:p>
    <w:p w14:paraId="2C2A9624" w14:textId="77777777" w:rsidR="00E93381" w:rsidRDefault="00E93381" w:rsidP="00D35751">
      <w:pPr>
        <w:pStyle w:val="2"/>
        <w:numPr>
          <w:ilvl w:val="0"/>
          <w:numId w:val="0"/>
        </w:numPr>
        <w:ind w:left="6804"/>
        <w:jc w:val="right"/>
        <w:rPr>
          <w:rFonts w:ascii="Tahoma" w:hAnsi="Tahoma" w:cs="Tahoma"/>
          <w:b w:val="0"/>
          <w:caps w:val="0"/>
          <w:sz w:val="18"/>
          <w:szCs w:val="18"/>
        </w:rPr>
      </w:pPr>
    </w:p>
    <w:p w14:paraId="78CEB02D" w14:textId="77777777" w:rsidR="00E93381" w:rsidRDefault="00E93381" w:rsidP="00D35751">
      <w:pPr>
        <w:pStyle w:val="2"/>
        <w:numPr>
          <w:ilvl w:val="0"/>
          <w:numId w:val="0"/>
        </w:numPr>
        <w:ind w:left="6804"/>
        <w:jc w:val="right"/>
        <w:rPr>
          <w:rFonts w:ascii="Tahoma" w:hAnsi="Tahoma" w:cs="Tahoma"/>
          <w:b w:val="0"/>
          <w:caps w:val="0"/>
          <w:sz w:val="18"/>
          <w:szCs w:val="18"/>
        </w:rPr>
      </w:pPr>
    </w:p>
    <w:p w14:paraId="2C49AB08" w14:textId="77777777" w:rsidR="00E93381" w:rsidRDefault="00E93381" w:rsidP="00D35751">
      <w:pPr>
        <w:pStyle w:val="2"/>
        <w:numPr>
          <w:ilvl w:val="0"/>
          <w:numId w:val="0"/>
        </w:numPr>
        <w:ind w:left="6804"/>
        <w:jc w:val="right"/>
        <w:rPr>
          <w:rFonts w:ascii="Tahoma" w:hAnsi="Tahoma" w:cs="Tahoma"/>
          <w:b w:val="0"/>
          <w:caps w:val="0"/>
          <w:sz w:val="18"/>
          <w:szCs w:val="18"/>
        </w:rPr>
      </w:pPr>
    </w:p>
    <w:p w14:paraId="21330EFA" w14:textId="77777777" w:rsidR="00E93381" w:rsidRDefault="00E93381" w:rsidP="00D35751">
      <w:pPr>
        <w:pStyle w:val="2"/>
        <w:numPr>
          <w:ilvl w:val="0"/>
          <w:numId w:val="0"/>
        </w:numPr>
        <w:ind w:left="6804"/>
        <w:jc w:val="right"/>
        <w:rPr>
          <w:rFonts w:ascii="Tahoma" w:hAnsi="Tahoma" w:cs="Tahoma"/>
          <w:b w:val="0"/>
          <w:caps w:val="0"/>
          <w:sz w:val="18"/>
          <w:szCs w:val="18"/>
        </w:rPr>
      </w:pPr>
    </w:p>
    <w:p w14:paraId="3ED241B8" w14:textId="77777777" w:rsidR="00E93381" w:rsidRDefault="00E93381" w:rsidP="00D35751">
      <w:pPr>
        <w:pStyle w:val="2"/>
        <w:numPr>
          <w:ilvl w:val="0"/>
          <w:numId w:val="0"/>
        </w:numPr>
        <w:ind w:left="6804"/>
        <w:jc w:val="right"/>
        <w:rPr>
          <w:rFonts w:ascii="Tahoma" w:hAnsi="Tahoma" w:cs="Tahoma"/>
          <w:b w:val="0"/>
          <w:caps w:val="0"/>
          <w:sz w:val="18"/>
          <w:szCs w:val="18"/>
        </w:rPr>
      </w:pPr>
    </w:p>
    <w:p w14:paraId="233012D3" w14:textId="77777777" w:rsidR="00E93381" w:rsidRDefault="00E93381" w:rsidP="00D35751">
      <w:pPr>
        <w:pStyle w:val="2"/>
        <w:numPr>
          <w:ilvl w:val="0"/>
          <w:numId w:val="0"/>
        </w:numPr>
        <w:ind w:left="6804"/>
        <w:jc w:val="right"/>
        <w:rPr>
          <w:rFonts w:ascii="Tahoma" w:hAnsi="Tahoma" w:cs="Tahoma"/>
          <w:b w:val="0"/>
          <w:caps w:val="0"/>
          <w:sz w:val="18"/>
          <w:szCs w:val="18"/>
        </w:rPr>
      </w:pPr>
    </w:p>
    <w:p w14:paraId="064F0079" w14:textId="77777777" w:rsidR="00E93381" w:rsidRDefault="00E93381" w:rsidP="00E93381">
      <w:pPr>
        <w:rPr>
          <w:lang w:eastAsia="ru-RU"/>
        </w:rPr>
      </w:pPr>
    </w:p>
    <w:p w14:paraId="1FD1D0F0" w14:textId="77777777" w:rsidR="00E93381" w:rsidRDefault="00E93381" w:rsidP="00E93381">
      <w:pPr>
        <w:rPr>
          <w:lang w:eastAsia="ru-RU"/>
        </w:rPr>
      </w:pPr>
    </w:p>
    <w:p w14:paraId="4F495CC1" w14:textId="77777777" w:rsidR="00E93381" w:rsidRDefault="00E93381" w:rsidP="00E93381">
      <w:pPr>
        <w:rPr>
          <w:lang w:eastAsia="ru-RU"/>
        </w:rPr>
      </w:pPr>
    </w:p>
    <w:p w14:paraId="4C784296" w14:textId="77777777" w:rsidR="00E93381" w:rsidRDefault="00E93381" w:rsidP="00E93381">
      <w:pPr>
        <w:rPr>
          <w:lang w:eastAsia="ru-RU"/>
        </w:rPr>
      </w:pPr>
    </w:p>
    <w:p w14:paraId="3C9F529A" w14:textId="77777777" w:rsidR="00E93381" w:rsidRDefault="00E93381" w:rsidP="00E93381">
      <w:pPr>
        <w:rPr>
          <w:lang w:eastAsia="ru-RU"/>
        </w:rPr>
      </w:pPr>
    </w:p>
    <w:p w14:paraId="4730BD2E" w14:textId="77777777" w:rsidR="00E93381" w:rsidRDefault="00E93381" w:rsidP="00E93381">
      <w:pPr>
        <w:rPr>
          <w:lang w:eastAsia="ru-RU"/>
        </w:rPr>
      </w:pPr>
    </w:p>
    <w:p w14:paraId="33D66262" w14:textId="77777777" w:rsidR="00E93381" w:rsidRDefault="00E93381" w:rsidP="00E93381">
      <w:pPr>
        <w:rPr>
          <w:lang w:eastAsia="ru-RU"/>
        </w:rPr>
      </w:pPr>
    </w:p>
    <w:p w14:paraId="428906D1" w14:textId="77777777" w:rsidR="00E93381" w:rsidRDefault="00E93381" w:rsidP="00E93381">
      <w:pPr>
        <w:rPr>
          <w:lang w:eastAsia="ru-RU"/>
        </w:rPr>
      </w:pPr>
    </w:p>
    <w:p w14:paraId="1DD76921" w14:textId="77777777" w:rsidR="00E93381" w:rsidRDefault="00E93381" w:rsidP="00E93381">
      <w:pPr>
        <w:rPr>
          <w:lang w:eastAsia="ru-RU"/>
        </w:rPr>
      </w:pPr>
    </w:p>
    <w:p w14:paraId="387411DA" w14:textId="77777777" w:rsidR="00621233" w:rsidRDefault="00621233" w:rsidP="00E93381">
      <w:pPr>
        <w:rPr>
          <w:lang w:eastAsia="ru-RU"/>
        </w:rPr>
      </w:pPr>
    </w:p>
    <w:p w14:paraId="57DDB3D5" w14:textId="77777777" w:rsidR="00621233" w:rsidRDefault="00621233" w:rsidP="00E93381">
      <w:pPr>
        <w:rPr>
          <w:lang w:eastAsia="ru-RU"/>
        </w:rPr>
      </w:pPr>
    </w:p>
    <w:p w14:paraId="6F48D1D6" w14:textId="77777777" w:rsidR="00621233" w:rsidRDefault="00621233" w:rsidP="00E93381">
      <w:pPr>
        <w:rPr>
          <w:lang w:eastAsia="ru-RU"/>
        </w:rPr>
      </w:pPr>
    </w:p>
    <w:p w14:paraId="57A6E851" w14:textId="77777777" w:rsidR="00621233" w:rsidRDefault="00621233" w:rsidP="00E93381">
      <w:pPr>
        <w:rPr>
          <w:lang w:eastAsia="ru-RU"/>
        </w:rPr>
      </w:pPr>
    </w:p>
    <w:p w14:paraId="392B42B8" w14:textId="77777777" w:rsidR="00621233" w:rsidRDefault="00621233" w:rsidP="00E93381">
      <w:pPr>
        <w:rPr>
          <w:lang w:eastAsia="ru-RU"/>
        </w:rPr>
      </w:pPr>
    </w:p>
    <w:p w14:paraId="4BAB57C6" w14:textId="77777777" w:rsidR="00621233" w:rsidRDefault="00621233" w:rsidP="00E93381">
      <w:pPr>
        <w:rPr>
          <w:lang w:eastAsia="ru-RU"/>
        </w:rPr>
      </w:pPr>
    </w:p>
    <w:p w14:paraId="5F6B2D81" w14:textId="77777777"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w:t>
      </w:r>
      <w:r w:rsidR="00297DCC" w:rsidRPr="00871EDA">
        <w:rPr>
          <w:rFonts w:ascii="Tahoma" w:hAnsi="Tahoma" w:cs="Tahoma"/>
          <w:b w:val="0"/>
          <w:caps w:val="0"/>
          <w:sz w:val="18"/>
          <w:szCs w:val="18"/>
        </w:rPr>
        <w:t>риложение №3</w:t>
      </w:r>
    </w:p>
    <w:p w14:paraId="2DBD85D5"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5AC3F94B"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2B3FA5F0"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14:paraId="43CDAD0C"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14:paraId="44747C6D" w14:textId="77777777" w:rsidR="00297DCC" w:rsidRPr="00871EDA" w:rsidRDefault="00297DCC" w:rsidP="00297DCC">
      <w:pPr>
        <w:rPr>
          <w:rFonts w:eastAsia="Times New Roman" w:cs="Times New Roman"/>
        </w:rPr>
      </w:pPr>
    </w:p>
    <w:p w14:paraId="43D63DFC" w14:textId="77777777"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14:paraId="2D883576" w14:textId="77777777" w:rsidTr="006265A9">
        <w:trPr>
          <w:jc w:val="center"/>
        </w:trPr>
        <w:tc>
          <w:tcPr>
            <w:tcW w:w="755" w:type="dxa"/>
            <w:vAlign w:val="center"/>
          </w:tcPr>
          <w:p w14:paraId="0D14C4F7"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14:paraId="70D4F817"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14:paraId="353E8BAF"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14:paraId="3B817FD5"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14:paraId="7211DE40"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14:paraId="32882F38" w14:textId="77777777"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5A670F" w:rsidRPr="006265A9" w14:paraId="490469B6" w14:textId="77777777" w:rsidTr="006265A9">
        <w:trPr>
          <w:trHeight w:val="567"/>
          <w:jc w:val="center"/>
        </w:trPr>
        <w:tc>
          <w:tcPr>
            <w:tcW w:w="755" w:type="dxa"/>
            <w:vAlign w:val="center"/>
          </w:tcPr>
          <w:p w14:paraId="5D77B998" w14:textId="77777777" w:rsidR="005A670F" w:rsidRPr="006265A9" w:rsidRDefault="005A670F" w:rsidP="005A670F">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14:paraId="5517F23B"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2B49E7F"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14:paraId="3631388B"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14:paraId="1952EE23" w14:textId="5CF045DB" w:rsidR="005A670F" w:rsidRPr="009C764F" w:rsidRDefault="002F3B8F" w:rsidP="005A670F">
            <w:pPr>
              <w:jc w:val="center"/>
              <w:rPr>
                <w:rFonts w:ascii="Tahoma" w:hAnsi="Tahoma" w:cs="Tahoma"/>
                <w:sz w:val="16"/>
                <w:szCs w:val="16"/>
              </w:rPr>
            </w:pPr>
            <w:r>
              <w:rPr>
                <w:rFonts w:ascii="Tahoma" w:hAnsi="Tahoma" w:cs="Tahoma"/>
                <w:sz w:val="16"/>
                <w:szCs w:val="16"/>
              </w:rPr>
              <w:t>13177</w:t>
            </w:r>
          </w:p>
        </w:tc>
        <w:tc>
          <w:tcPr>
            <w:tcW w:w="1579" w:type="dxa"/>
            <w:vAlign w:val="center"/>
          </w:tcPr>
          <w:p w14:paraId="1D866CB0"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5A670F" w:rsidRPr="006265A9" w14:paraId="454A7F1C" w14:textId="77777777" w:rsidTr="006265A9">
        <w:trPr>
          <w:trHeight w:val="567"/>
          <w:jc w:val="center"/>
        </w:trPr>
        <w:tc>
          <w:tcPr>
            <w:tcW w:w="755" w:type="dxa"/>
            <w:shd w:val="clear" w:color="auto" w:fill="FFFFFF" w:themeFill="background1"/>
            <w:vAlign w:val="center"/>
          </w:tcPr>
          <w:p w14:paraId="495859C9" w14:textId="77777777" w:rsidR="005A670F" w:rsidRPr="006265A9" w:rsidRDefault="005A670F" w:rsidP="005A670F">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14:paraId="5D7958B9"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34D8FD8"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14:paraId="219414C2"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48ED0E4C" w14:textId="195E9EB6" w:rsidR="005A670F" w:rsidRPr="009C764F" w:rsidRDefault="002F3B8F" w:rsidP="005A670F">
            <w:pPr>
              <w:jc w:val="center"/>
              <w:rPr>
                <w:rFonts w:ascii="Tahoma" w:hAnsi="Tahoma" w:cs="Tahoma"/>
                <w:sz w:val="16"/>
                <w:szCs w:val="16"/>
              </w:rPr>
            </w:pPr>
            <w:r>
              <w:rPr>
                <w:rFonts w:ascii="Tahoma" w:hAnsi="Tahoma" w:cs="Tahoma"/>
                <w:sz w:val="16"/>
                <w:szCs w:val="16"/>
              </w:rPr>
              <w:t>259</w:t>
            </w:r>
          </w:p>
        </w:tc>
        <w:tc>
          <w:tcPr>
            <w:tcW w:w="1579" w:type="dxa"/>
            <w:shd w:val="clear" w:color="auto" w:fill="FFFFFF" w:themeFill="background1"/>
          </w:tcPr>
          <w:p w14:paraId="494A5FD0" w14:textId="77777777" w:rsidR="005A670F" w:rsidRPr="005E151E" w:rsidRDefault="005A670F" w:rsidP="005A670F">
            <w:pPr>
              <w:jc w:val="center"/>
            </w:pPr>
            <w:r w:rsidRPr="005E151E">
              <w:rPr>
                <w:rFonts w:ascii="Tahoma" w:hAnsi="Tahoma" w:cs="Tahoma"/>
                <w:sz w:val="16"/>
                <w:szCs w:val="16"/>
              </w:rPr>
              <w:t>ТМЦ предоставляет Подрядчику Заказчик</w:t>
            </w:r>
          </w:p>
        </w:tc>
      </w:tr>
      <w:tr w:rsidR="005A670F" w:rsidRPr="006265A9" w14:paraId="600D6463" w14:textId="77777777" w:rsidTr="006265A9">
        <w:trPr>
          <w:trHeight w:val="567"/>
          <w:jc w:val="center"/>
        </w:trPr>
        <w:tc>
          <w:tcPr>
            <w:tcW w:w="755" w:type="dxa"/>
            <w:shd w:val="clear" w:color="auto" w:fill="FFFFFF" w:themeFill="background1"/>
            <w:vAlign w:val="center"/>
          </w:tcPr>
          <w:p w14:paraId="55FB3920" w14:textId="77777777" w:rsidR="005A670F" w:rsidRPr="006265A9" w:rsidRDefault="005A670F" w:rsidP="005A670F">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14:paraId="21CB664E"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Интеллектуальный прибор учета ээ,</w:t>
            </w:r>
          </w:p>
          <w:p w14:paraId="13208479"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14:paraId="6186CA08"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0B0177F7" w14:textId="1172062B" w:rsidR="005A670F" w:rsidRPr="009C764F" w:rsidRDefault="002F3B8F" w:rsidP="005A670F">
            <w:pPr>
              <w:jc w:val="center"/>
              <w:rPr>
                <w:rFonts w:ascii="Tahoma" w:hAnsi="Tahoma" w:cs="Tahoma"/>
                <w:sz w:val="16"/>
                <w:szCs w:val="16"/>
              </w:rPr>
            </w:pPr>
            <w:r>
              <w:rPr>
                <w:rFonts w:ascii="Tahoma" w:hAnsi="Tahoma" w:cs="Tahoma"/>
                <w:sz w:val="16"/>
                <w:szCs w:val="16"/>
              </w:rPr>
              <w:t>366</w:t>
            </w:r>
          </w:p>
        </w:tc>
        <w:tc>
          <w:tcPr>
            <w:tcW w:w="1579" w:type="dxa"/>
            <w:shd w:val="clear" w:color="auto" w:fill="FFFFFF" w:themeFill="background1"/>
          </w:tcPr>
          <w:p w14:paraId="5263F727" w14:textId="77777777" w:rsidR="005A670F" w:rsidRPr="005E151E" w:rsidRDefault="005A670F" w:rsidP="005A670F">
            <w:pPr>
              <w:jc w:val="center"/>
            </w:pPr>
            <w:r w:rsidRPr="005E151E">
              <w:rPr>
                <w:rFonts w:ascii="Tahoma" w:hAnsi="Tahoma" w:cs="Tahoma"/>
                <w:sz w:val="16"/>
                <w:szCs w:val="16"/>
              </w:rPr>
              <w:t>ТМЦ предоставляет Подрядчику Заказчик</w:t>
            </w:r>
          </w:p>
        </w:tc>
      </w:tr>
      <w:tr w:rsidR="005A670F" w:rsidRPr="006265A9" w14:paraId="5A4B05F9" w14:textId="77777777" w:rsidTr="006265A9">
        <w:trPr>
          <w:trHeight w:val="567"/>
          <w:jc w:val="center"/>
        </w:trPr>
        <w:tc>
          <w:tcPr>
            <w:tcW w:w="755" w:type="dxa"/>
            <w:shd w:val="clear" w:color="auto" w:fill="FFFFFF" w:themeFill="background1"/>
            <w:vAlign w:val="center"/>
          </w:tcPr>
          <w:p w14:paraId="7CD12644" w14:textId="77777777" w:rsidR="005A670F" w:rsidRPr="006265A9" w:rsidRDefault="005A670F" w:rsidP="005A670F">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14:paraId="7EB60C04"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14:paraId="28F7E579"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492B1BB6" w14:textId="23217BA3" w:rsidR="005A670F" w:rsidRPr="009C764F" w:rsidRDefault="002F3B8F" w:rsidP="005A670F">
            <w:pPr>
              <w:jc w:val="center"/>
              <w:rPr>
                <w:rFonts w:ascii="Tahoma" w:hAnsi="Tahoma" w:cs="Tahoma"/>
                <w:sz w:val="16"/>
                <w:szCs w:val="16"/>
              </w:rPr>
            </w:pPr>
            <w:r>
              <w:rPr>
                <w:rFonts w:ascii="Tahoma" w:hAnsi="Tahoma" w:cs="Tahoma"/>
                <w:sz w:val="16"/>
                <w:szCs w:val="16"/>
              </w:rPr>
              <w:t>1098</w:t>
            </w:r>
          </w:p>
        </w:tc>
        <w:tc>
          <w:tcPr>
            <w:tcW w:w="1579" w:type="dxa"/>
            <w:shd w:val="clear" w:color="auto" w:fill="FFFFFF" w:themeFill="background1"/>
          </w:tcPr>
          <w:p w14:paraId="15D2FD45" w14:textId="77777777" w:rsidR="005A670F" w:rsidRPr="005E151E" w:rsidRDefault="005A670F" w:rsidP="005A670F">
            <w:pPr>
              <w:jc w:val="center"/>
            </w:pPr>
            <w:r w:rsidRPr="005E151E">
              <w:rPr>
                <w:rFonts w:ascii="Tahoma" w:hAnsi="Tahoma" w:cs="Tahoma"/>
                <w:sz w:val="16"/>
                <w:szCs w:val="16"/>
              </w:rPr>
              <w:t>ТМЦ предоставляет Подрядчику Заказчик</w:t>
            </w:r>
          </w:p>
        </w:tc>
      </w:tr>
      <w:tr w:rsidR="005A670F" w:rsidRPr="006265A9" w14:paraId="50BA3A99" w14:textId="77777777" w:rsidTr="006265A9">
        <w:trPr>
          <w:trHeight w:val="567"/>
          <w:jc w:val="center"/>
        </w:trPr>
        <w:tc>
          <w:tcPr>
            <w:tcW w:w="755" w:type="dxa"/>
            <w:shd w:val="clear" w:color="auto" w:fill="FFFFFF" w:themeFill="background1"/>
            <w:vAlign w:val="center"/>
          </w:tcPr>
          <w:p w14:paraId="0B310D5B" w14:textId="77777777" w:rsidR="005A670F" w:rsidRPr="006265A9" w:rsidRDefault="005A670F" w:rsidP="005A670F">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14:paraId="73DA251C"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14:paraId="12CEA733"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1CF1051B" w14:textId="651F2E65" w:rsidR="005A670F" w:rsidRPr="009C764F" w:rsidRDefault="005A670F" w:rsidP="002F3B8F">
            <w:pPr>
              <w:jc w:val="center"/>
              <w:rPr>
                <w:rFonts w:ascii="Tahoma" w:hAnsi="Tahoma" w:cs="Tahoma"/>
                <w:sz w:val="16"/>
                <w:szCs w:val="16"/>
              </w:rPr>
            </w:pPr>
            <w:r>
              <w:rPr>
                <w:rFonts w:ascii="Tahoma" w:hAnsi="Tahoma" w:cs="Tahoma"/>
                <w:sz w:val="16"/>
                <w:szCs w:val="16"/>
              </w:rPr>
              <w:t>14</w:t>
            </w:r>
            <w:r w:rsidR="002F3B8F">
              <w:rPr>
                <w:rFonts w:ascii="Tahoma" w:hAnsi="Tahoma" w:cs="Tahoma"/>
                <w:sz w:val="16"/>
                <w:szCs w:val="16"/>
              </w:rPr>
              <w:t>900</w:t>
            </w:r>
          </w:p>
        </w:tc>
        <w:tc>
          <w:tcPr>
            <w:tcW w:w="1579" w:type="dxa"/>
            <w:shd w:val="clear" w:color="auto" w:fill="FFFFFF" w:themeFill="background1"/>
          </w:tcPr>
          <w:p w14:paraId="655D8B69" w14:textId="77777777" w:rsidR="005A670F" w:rsidRPr="005E151E" w:rsidRDefault="005A670F" w:rsidP="005A670F">
            <w:pPr>
              <w:jc w:val="center"/>
            </w:pPr>
            <w:r w:rsidRPr="005E151E">
              <w:rPr>
                <w:rFonts w:ascii="Tahoma" w:hAnsi="Tahoma" w:cs="Tahoma"/>
                <w:sz w:val="16"/>
                <w:szCs w:val="16"/>
              </w:rPr>
              <w:t>ТМЦ предоставляет Подрядчику Заказчик</w:t>
            </w:r>
          </w:p>
        </w:tc>
      </w:tr>
      <w:tr w:rsidR="005A670F" w:rsidRPr="006265A9" w14:paraId="2D35762D" w14:textId="77777777" w:rsidTr="006265A9">
        <w:trPr>
          <w:trHeight w:val="567"/>
          <w:jc w:val="center"/>
        </w:trPr>
        <w:tc>
          <w:tcPr>
            <w:tcW w:w="755" w:type="dxa"/>
            <w:shd w:val="clear" w:color="auto" w:fill="FFFFFF" w:themeFill="background1"/>
            <w:vAlign w:val="center"/>
          </w:tcPr>
          <w:p w14:paraId="1366D84D" w14:textId="77777777" w:rsidR="005A670F" w:rsidRPr="006265A9" w:rsidRDefault="005A670F" w:rsidP="005A670F">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14:paraId="6B84B7D8"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14:paraId="5D8DCA4F"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14:paraId="239727D2" w14:textId="26A0F80A" w:rsidR="005A670F" w:rsidRPr="009C764F" w:rsidRDefault="002F3B8F" w:rsidP="002F3B8F">
            <w:pPr>
              <w:jc w:val="center"/>
              <w:rPr>
                <w:rFonts w:ascii="Tahoma" w:hAnsi="Tahoma" w:cs="Tahoma"/>
                <w:sz w:val="16"/>
                <w:szCs w:val="16"/>
              </w:rPr>
            </w:pPr>
            <w:r>
              <w:rPr>
                <w:rFonts w:ascii="Tahoma" w:hAnsi="Tahoma" w:cs="Tahoma"/>
                <w:sz w:val="16"/>
                <w:szCs w:val="16"/>
              </w:rPr>
              <w:t>13802</w:t>
            </w:r>
          </w:p>
        </w:tc>
        <w:tc>
          <w:tcPr>
            <w:tcW w:w="1579" w:type="dxa"/>
            <w:shd w:val="clear" w:color="auto" w:fill="FFFFFF" w:themeFill="background1"/>
          </w:tcPr>
          <w:p w14:paraId="78DF6513" w14:textId="77777777" w:rsidR="005A670F" w:rsidRPr="005E151E" w:rsidRDefault="005A670F" w:rsidP="005A670F">
            <w:pPr>
              <w:jc w:val="center"/>
            </w:pPr>
            <w:r w:rsidRPr="005E151E">
              <w:rPr>
                <w:rFonts w:ascii="Tahoma" w:hAnsi="Tahoma" w:cs="Tahoma"/>
                <w:sz w:val="16"/>
                <w:szCs w:val="16"/>
              </w:rPr>
              <w:t>ТМЦ предоставляет Подрядчику Заказчик</w:t>
            </w:r>
          </w:p>
        </w:tc>
      </w:tr>
      <w:tr w:rsidR="005A670F" w:rsidRPr="006265A9" w14:paraId="3F210EB4" w14:textId="77777777" w:rsidTr="006265A9">
        <w:trPr>
          <w:trHeight w:val="567"/>
          <w:jc w:val="center"/>
        </w:trPr>
        <w:tc>
          <w:tcPr>
            <w:tcW w:w="755" w:type="dxa"/>
            <w:shd w:val="clear" w:color="auto" w:fill="FFFFFF" w:themeFill="background1"/>
            <w:vAlign w:val="center"/>
          </w:tcPr>
          <w:p w14:paraId="770361F4" w14:textId="77777777" w:rsidR="005A670F" w:rsidRPr="006265A9" w:rsidRDefault="005A670F" w:rsidP="005A670F">
            <w:pPr>
              <w:jc w:val="center"/>
              <w:rPr>
                <w:rFonts w:ascii="Tahoma" w:hAnsi="Tahoma" w:cs="Tahoma"/>
                <w:sz w:val="16"/>
                <w:szCs w:val="16"/>
              </w:rPr>
            </w:pPr>
            <w:r>
              <w:rPr>
                <w:rFonts w:ascii="Tahoma" w:hAnsi="Tahoma" w:cs="Tahoma"/>
                <w:sz w:val="16"/>
                <w:szCs w:val="16"/>
              </w:rPr>
              <w:t>7</w:t>
            </w:r>
          </w:p>
        </w:tc>
        <w:tc>
          <w:tcPr>
            <w:tcW w:w="5047" w:type="dxa"/>
            <w:shd w:val="clear" w:color="auto" w:fill="FFFFFF" w:themeFill="background1"/>
            <w:vAlign w:val="center"/>
          </w:tcPr>
          <w:p w14:paraId="57D1C407" w14:textId="77777777" w:rsidR="005A670F" w:rsidRPr="005E151E" w:rsidRDefault="005A670F" w:rsidP="005A670F">
            <w:pPr>
              <w:jc w:val="center"/>
              <w:rPr>
                <w:rFonts w:ascii="Tahoma" w:hAnsi="Tahoma" w:cs="Tahoma"/>
                <w:sz w:val="16"/>
                <w:szCs w:val="16"/>
              </w:rPr>
            </w:pPr>
            <w:r w:rsidRPr="009C764F">
              <w:rPr>
                <w:rFonts w:ascii="Tahoma" w:hAnsi="Tahoma" w:cs="Tahoma"/>
                <w:sz w:val="16"/>
                <w:szCs w:val="16"/>
              </w:rPr>
              <w:t>Выносная GSM антенна сотовой связи на магнитном или ином креплении для усиления сигнала сотовой связи с целью вывода установленного электросчетчика на опрос интеллектуальной системой учета*</w:t>
            </w:r>
          </w:p>
        </w:tc>
        <w:tc>
          <w:tcPr>
            <w:tcW w:w="1281" w:type="dxa"/>
            <w:shd w:val="clear" w:color="auto" w:fill="FFFFFF" w:themeFill="background1"/>
            <w:vAlign w:val="center"/>
          </w:tcPr>
          <w:p w14:paraId="255A1A16" w14:textId="77777777" w:rsidR="005A670F" w:rsidRPr="005E151E" w:rsidRDefault="005A670F" w:rsidP="005A670F">
            <w:pPr>
              <w:jc w:val="center"/>
              <w:rPr>
                <w:rFonts w:ascii="Tahoma" w:hAnsi="Tahoma" w:cs="Tahoma"/>
                <w:sz w:val="16"/>
                <w:szCs w:val="16"/>
              </w:rPr>
            </w:pPr>
            <w:r>
              <w:rPr>
                <w:rFonts w:ascii="Tahoma" w:hAnsi="Tahoma" w:cs="Tahoma"/>
                <w:sz w:val="16"/>
                <w:szCs w:val="16"/>
              </w:rPr>
              <w:t>шт.</w:t>
            </w:r>
          </w:p>
        </w:tc>
        <w:tc>
          <w:tcPr>
            <w:tcW w:w="1410" w:type="dxa"/>
            <w:shd w:val="clear" w:color="auto" w:fill="FFFFFF" w:themeFill="background1"/>
            <w:vAlign w:val="center"/>
          </w:tcPr>
          <w:p w14:paraId="0CA773CB" w14:textId="4298F10E" w:rsidR="005A670F" w:rsidRPr="009C764F" w:rsidRDefault="002F3B8F" w:rsidP="005A670F">
            <w:pPr>
              <w:jc w:val="center"/>
              <w:rPr>
                <w:rFonts w:ascii="Tahoma" w:hAnsi="Tahoma" w:cs="Tahoma"/>
                <w:sz w:val="16"/>
                <w:szCs w:val="16"/>
              </w:rPr>
            </w:pPr>
            <w:r>
              <w:rPr>
                <w:rFonts w:ascii="Tahoma" w:hAnsi="Tahoma" w:cs="Tahoma"/>
                <w:sz w:val="16"/>
                <w:szCs w:val="16"/>
              </w:rPr>
              <w:t>37</w:t>
            </w:r>
            <w:bookmarkStart w:id="7" w:name="_GoBack"/>
            <w:bookmarkEnd w:id="7"/>
          </w:p>
        </w:tc>
        <w:tc>
          <w:tcPr>
            <w:tcW w:w="1579" w:type="dxa"/>
            <w:shd w:val="clear" w:color="auto" w:fill="FFFFFF" w:themeFill="background1"/>
          </w:tcPr>
          <w:p w14:paraId="0F11F643" w14:textId="77777777" w:rsidR="005A670F" w:rsidRPr="005E151E" w:rsidRDefault="005A670F" w:rsidP="005A670F">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bl>
    <w:p w14:paraId="723DE93A" w14:textId="77777777" w:rsidR="00C81E46" w:rsidRPr="00C81E46" w:rsidRDefault="00C81E46" w:rsidP="00C81E46">
      <w:pPr>
        <w:spacing w:after="0" w:line="240" w:lineRule="auto"/>
        <w:jc w:val="both"/>
        <w:rPr>
          <w:rFonts w:ascii="Tahoma" w:eastAsia="Times New Roman" w:hAnsi="Tahoma" w:cs="Tahoma"/>
          <w:sz w:val="20"/>
          <w:szCs w:val="20"/>
        </w:rPr>
      </w:pPr>
      <w:r w:rsidRPr="009C764F">
        <w:rPr>
          <w:rFonts w:ascii="Tahoma" w:eastAsia="Times New Roman" w:hAnsi="Tahoma" w:cs="Tahoma"/>
          <w:sz w:val="20"/>
          <w:szCs w:val="20"/>
        </w:rPr>
        <w:t>* - окончательное количество определяется на основании письменных обращений подрядчика с приложением обоснований, в т.ч. замеров уровня сигнала сотовой связи на конкретном объекте</w:t>
      </w:r>
      <w:r w:rsidRPr="00C81E46">
        <w:rPr>
          <w:rFonts w:ascii="Tahoma" w:eastAsia="Times New Roman" w:hAnsi="Tahoma" w:cs="Tahoma"/>
          <w:sz w:val="20"/>
          <w:szCs w:val="20"/>
        </w:rPr>
        <w:t xml:space="preserve"> </w:t>
      </w:r>
    </w:p>
    <w:p w14:paraId="4C294E1B" w14:textId="77777777"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14:paraId="772348A5" w14:textId="77777777"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14:paraId="67A63B59" w14:textId="77777777"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14:paraId="6F3FA17E" w14:textId="77777777"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14:paraId="639353D1" w14:textId="77777777"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14:paraId="1FA6D51C" w14:textId="77777777"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14:paraId="5E4A4DB0" w14:textId="77777777"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14:paraId="057BF406" w14:textId="77777777"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14:paraId="260374EF"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DA9BFE6"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2433DAE9" w14:textId="77777777"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14:paraId="7461D5F6"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85A3CD8"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68DD1BAF"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F4D4FC9" w14:textId="77777777" w:rsidR="00297DCC" w:rsidRPr="00871EDA" w:rsidRDefault="00297DCC" w:rsidP="00297DCC">
      <w:pPr>
        <w:jc w:val="center"/>
        <w:rPr>
          <w:rFonts w:eastAsia="Times New Roman" w:cs="Times New Roman"/>
        </w:rPr>
      </w:pPr>
    </w:p>
    <w:p w14:paraId="53FAC868" w14:textId="77777777" w:rsidR="00297DCC" w:rsidRPr="00871EDA" w:rsidRDefault="00297DCC" w:rsidP="00297DCC">
      <w:pPr>
        <w:jc w:val="center"/>
        <w:rPr>
          <w:rFonts w:eastAsia="Times New Roman" w:cs="Times New Roman"/>
        </w:rPr>
      </w:pPr>
    </w:p>
    <w:p w14:paraId="56E71752" w14:textId="77777777" w:rsidR="00297DCC" w:rsidRPr="00871EDA" w:rsidRDefault="00297DCC" w:rsidP="00297DCC">
      <w:pPr>
        <w:jc w:val="center"/>
        <w:rPr>
          <w:rFonts w:eastAsia="Times New Roman" w:cs="Times New Roman"/>
        </w:rPr>
      </w:pPr>
    </w:p>
    <w:p w14:paraId="7200A8F7" w14:textId="77777777"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lastRenderedPageBreak/>
        <w:t>Приложение №4</w:t>
      </w:r>
      <w:r w:rsidR="001368FD" w:rsidRPr="00871EDA">
        <w:rPr>
          <w:rFonts w:ascii="Tahoma" w:hAnsi="Tahoma" w:cs="Tahoma"/>
          <w:b w:val="0"/>
          <w:caps w:val="0"/>
          <w:sz w:val="18"/>
          <w:szCs w:val="18"/>
        </w:rPr>
        <w:t>(форма)</w:t>
      </w:r>
    </w:p>
    <w:p w14:paraId="1E5F12E7"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14:paraId="4064F578"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14:paraId="7C29D65B"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14:paraId="6C11521F" w14:textId="77777777"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14:paraId="6F887335" w14:textId="77777777"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14:paraId="60B8B382" w14:textId="77777777"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28CB7ACA" w14:textId="77777777" w:rsidR="00297DCC"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14:anchorId="5A621A29" wp14:editId="009284E5">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213254D4" w14:textId="77777777" w:rsidR="00780B94" w:rsidRDefault="00780B94" w:rsidP="00297DCC">
      <w:pPr>
        <w:rPr>
          <w:rFonts w:ascii="Tahoma" w:eastAsia="Times New Roman" w:hAnsi="Tahoma" w:cs="Tahoma"/>
          <w:b/>
          <w:i/>
          <w:color w:val="000000" w:themeColor="text1"/>
          <w:sz w:val="20"/>
          <w:szCs w:val="20"/>
        </w:rPr>
      </w:pPr>
    </w:p>
    <w:p w14:paraId="22ECFA65" w14:textId="77777777" w:rsidR="00780B94" w:rsidRDefault="00780B94" w:rsidP="00297DCC">
      <w:pPr>
        <w:rPr>
          <w:rFonts w:ascii="Tahoma" w:eastAsia="Times New Roman" w:hAnsi="Tahoma" w:cs="Tahoma"/>
          <w:b/>
          <w:i/>
          <w:color w:val="000000" w:themeColor="text1"/>
          <w:sz w:val="20"/>
          <w:szCs w:val="20"/>
        </w:rPr>
      </w:pPr>
    </w:p>
    <w:p w14:paraId="784EC310" w14:textId="77777777" w:rsidR="00780B94" w:rsidRDefault="00780B94" w:rsidP="00297DCC">
      <w:pPr>
        <w:rPr>
          <w:rFonts w:ascii="Tahoma" w:eastAsia="Times New Roman" w:hAnsi="Tahoma" w:cs="Tahoma"/>
          <w:b/>
          <w:i/>
          <w:color w:val="000000" w:themeColor="text1"/>
          <w:sz w:val="20"/>
          <w:szCs w:val="20"/>
        </w:rPr>
      </w:pPr>
    </w:p>
    <w:p w14:paraId="009E3CDF" w14:textId="77777777" w:rsidR="00780B94" w:rsidRDefault="00780B94" w:rsidP="00297DCC">
      <w:pPr>
        <w:rPr>
          <w:rFonts w:ascii="Tahoma" w:eastAsia="Times New Roman" w:hAnsi="Tahoma" w:cs="Tahoma"/>
          <w:b/>
          <w:i/>
          <w:color w:val="000000" w:themeColor="text1"/>
          <w:sz w:val="20"/>
          <w:szCs w:val="20"/>
        </w:rPr>
      </w:pPr>
    </w:p>
    <w:p w14:paraId="5191D475" w14:textId="77777777" w:rsidR="00780B94" w:rsidRPr="00871EDA" w:rsidRDefault="00780B94" w:rsidP="00297DCC">
      <w:pPr>
        <w:rPr>
          <w:rFonts w:ascii="Tahoma" w:eastAsia="Times New Roman" w:hAnsi="Tahoma" w:cs="Tahoma"/>
          <w:b/>
          <w:i/>
          <w:color w:val="000000" w:themeColor="text1"/>
          <w:sz w:val="20"/>
          <w:szCs w:val="20"/>
        </w:rPr>
      </w:pPr>
    </w:p>
    <w:p w14:paraId="6290751A" w14:textId="77777777"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5AE961A0" w14:textId="77777777"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465328A4" w14:textId="77777777"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14:paraId="3CD58893" w14:textId="77777777"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14:paraId="7F4AFC88" w14:textId="77777777"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lastRenderedPageBreak/>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14:paraId="7AC6EF41" w14:textId="77777777"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14:paraId="0B3B4B46" w14:textId="77777777"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14:paraId="66E541E5" w14:textId="77777777"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14:paraId="041DEDE0" w14:textId="77777777"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14:paraId="4182C8EE" w14:textId="77777777"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14:paraId="7CC365F0"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6F2A9A27"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5068AEA5" w14:textId="77777777"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14:paraId="5B00E01C" w14:textId="77777777"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14:paraId="4BA268CA"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w:t>
            </w:r>
            <w:r w:rsidR="00780B94" w:rsidRPr="00A2048F">
              <w:rPr>
                <w:rFonts w:ascii="Tahoma" w:eastAsia="Times New Roman" w:hAnsi="Tahoma" w:cs="Tahoma"/>
                <w:spacing w:val="-3"/>
                <w:sz w:val="20"/>
                <w:szCs w:val="20"/>
                <w:lang w:eastAsia="ru-RU"/>
              </w:rPr>
              <w:t xml:space="preserve"> </w:t>
            </w:r>
            <w:r w:rsidR="00780B94">
              <w:rPr>
                <w:rFonts w:ascii="Tahoma" w:eastAsia="Times New Roman" w:hAnsi="Tahoma" w:cs="Tahoma"/>
                <w:spacing w:val="-3"/>
                <w:sz w:val="20"/>
                <w:szCs w:val="20"/>
                <w:lang w:eastAsia="ru-RU"/>
              </w:rPr>
              <w:t>/</w:t>
            </w:r>
            <w:r w:rsidR="00780B94" w:rsidRPr="00A2048F">
              <w:rPr>
                <w:rFonts w:ascii="Tahoma" w:eastAsia="Times New Roman" w:hAnsi="Tahoma" w:cs="Tahoma"/>
                <w:spacing w:val="-3"/>
                <w:sz w:val="20"/>
                <w:szCs w:val="20"/>
                <w:lang w:eastAsia="ru-RU"/>
              </w:rPr>
              <w:t>А.А.Данилов</w:t>
            </w:r>
            <w:r w:rsidR="00780B94">
              <w:rPr>
                <w:rFonts w:ascii="Tahoma" w:eastAsia="Times New Roman" w:hAnsi="Tahoma" w:cs="Tahoma"/>
                <w:spacing w:val="-3"/>
                <w:sz w:val="20"/>
                <w:szCs w:val="20"/>
                <w:lang w:eastAsia="ru-RU"/>
              </w:rPr>
              <w:t>/</w:t>
            </w:r>
          </w:p>
          <w:p w14:paraId="309AE653" w14:textId="77777777"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516336F0" w14:textId="77777777"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14:paraId="663F8547" w14:textId="77777777"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Приложение №2</w:t>
      </w:r>
      <w:r w:rsidR="00BB14C6" w:rsidRPr="00871EDA">
        <w:rPr>
          <w:rFonts w:ascii="Tahoma" w:hAnsi="Tahoma" w:cs="Tahoma"/>
          <w:b w:val="0"/>
          <w:i w:val="0"/>
          <w:sz w:val="20"/>
        </w:rPr>
        <w:t xml:space="preserve"> </w:t>
      </w:r>
    </w:p>
    <w:p w14:paraId="2DE8EACE"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5B84BDE5"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0E75EAF6" w14:textId="77777777"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14:paraId="5CC3A101"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14:paraId="580481B2" w14:textId="77777777"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3FF07DCE"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08171025"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14:paraId="77D319C7"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14:paraId="6167AAA1" w14:textId="77777777"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7890EC4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14:paraId="6AC5BC9B"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E16B8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8E74FE4"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CF0D7F7"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E99D50F"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E8F4803"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9CA7156"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66AA658"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47C36FD"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6C566A83"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1254A"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04071E8"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14:paraId="035EABF3"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7348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14:paraId="63A6580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14:paraId="7F8B3D6F"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14:paraId="1BC0BD11"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C2204D3" w14:textId="77777777"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14:paraId="501FEFB6" w14:textId="77777777"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43C09E2"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14:paraId="3E540B1A" w14:textId="77777777"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93AC2C8"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E4F406F" w14:textId="77777777"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14:paraId="0071BE9C" w14:textId="77777777"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14:paraId="6109C731"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14:paraId="4F2B816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14:paraId="531168F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14:paraId="5DF4F6A4"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14:paraId="19A6D7C8"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14:paraId="30B0E43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14:paraId="0D2F82D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14:paraId="72BB7E2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14:paraId="1DE33DF1" w14:textId="77777777"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14:paraId="31CBFAA1"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14:paraId="795AAF2D"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14:paraId="26FF567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14:paraId="2CA6176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14:paraId="7ADDDA3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14:paraId="2C0A12A1" w14:textId="77777777"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14:paraId="1979747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14:paraId="6374F79A"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14:paraId="194BC60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14:paraId="0AF80642"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14:paraId="6814C90C"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14:paraId="3CD0F275" w14:textId="77777777"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14:paraId="26AA13B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14:paraId="65C2C09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14:paraId="7B639B9C"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14:paraId="3755B917"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14:paraId="6EAA864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14:paraId="1EEEA40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14:paraId="441807D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14:paraId="68F1DF1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14:paraId="2208EF65" w14:textId="77777777"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14:paraId="4BD4AE56"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14:paraId="3930FF5F"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14:paraId="27C1A918"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14:paraId="4B80BF6E"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14:paraId="253CC444"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14:paraId="27422E5C" w14:textId="77777777"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14:paraId="30F9481B"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14:paraId="664FEEA0"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14:paraId="23826085"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14:paraId="5BBD9379"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14:paraId="12CF7BE6" w14:textId="77777777"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14:paraId="36F24C6B"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086A7D84" w14:textId="77777777"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14:paraId="785DDFDB" w14:textId="77777777"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14:paraId="4461C986" w14:textId="77777777"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14:paraId="767CE1FC" w14:textId="77777777"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14:paraId="2FF66540" w14:textId="77777777"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1A9726E3"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33BB95C0"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3E6CC4EF" w14:textId="77777777"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14:paraId="14822263"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6DCBEB06" w14:textId="77777777"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3043C17" w14:textId="77777777"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14:paraId="695F6027"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5F6DF63F" w14:textId="77777777"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88CB744" w14:textId="77777777"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14:paraId="353A4662"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AF897B5" w14:textId="77777777"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7DE09E91"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14:paraId="2D301A23" w14:textId="77777777"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677520" w14:textId="77777777"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1052040"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r w:rsidRPr="00871EDA">
              <w:rPr>
                <w:rFonts w:ascii="Tahoma" w:eastAsia="Times New Roman" w:hAnsi="Tahoma" w:cs="Tahoma"/>
                <w:spacing w:val="-3"/>
                <w:sz w:val="20"/>
                <w:szCs w:val="20"/>
                <w:lang w:eastAsia="ru-RU"/>
              </w:rPr>
              <w:t xml:space="preserve"> </w:t>
            </w:r>
          </w:p>
          <w:p w14:paraId="3CB2DFA3" w14:textId="77777777"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17AAFE90" w14:textId="77777777" w:rsidR="00201D6D" w:rsidRPr="00871EDA" w:rsidRDefault="00201D6D">
      <w:pPr>
        <w:spacing w:after="160" w:line="259" w:lineRule="auto"/>
        <w:rPr>
          <w:rFonts w:ascii="Tahoma" w:eastAsia="Times New Roman" w:hAnsi="Tahoma" w:cs="Tahoma"/>
          <w:sz w:val="20"/>
          <w:szCs w:val="20"/>
          <w:lang w:eastAsia="ru-RU"/>
        </w:rPr>
      </w:pPr>
    </w:p>
    <w:p w14:paraId="15F48F71" w14:textId="77777777"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14:paraId="622F8D35" w14:textId="77777777"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lastRenderedPageBreak/>
        <w:t xml:space="preserve">Приложение №3 </w:t>
      </w:r>
    </w:p>
    <w:p w14:paraId="55491C12"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70C6B501"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121AD8BC" w14:textId="77777777"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14:paraId="2AF95108" w14:textId="77777777" w:rsidR="003D0386" w:rsidRPr="00871EDA" w:rsidRDefault="003D0386" w:rsidP="00201D6D">
      <w:pPr>
        <w:spacing w:line="240" w:lineRule="auto"/>
        <w:ind w:left="11907"/>
        <w:contextualSpacing/>
        <w:rPr>
          <w:rFonts w:ascii="Tahoma" w:eastAsia="Times New Roman" w:hAnsi="Tahoma" w:cs="Tahoma"/>
          <w:sz w:val="20"/>
          <w:szCs w:val="20"/>
          <w:lang w:eastAsia="ru-RU"/>
        </w:rPr>
      </w:pPr>
    </w:p>
    <w:p w14:paraId="39A6643E" w14:textId="77777777" w:rsidR="003D0386" w:rsidRPr="00871EDA" w:rsidRDefault="003D0386" w:rsidP="00201D6D">
      <w:pPr>
        <w:spacing w:line="240" w:lineRule="auto"/>
        <w:ind w:left="11907"/>
        <w:contextualSpacing/>
        <w:rPr>
          <w:rFonts w:ascii="Tahoma" w:eastAsia="Times New Roman" w:hAnsi="Tahoma" w:cs="Tahoma"/>
          <w:sz w:val="20"/>
          <w:szCs w:val="20"/>
          <w:lang w:eastAsia="ru-RU"/>
        </w:rPr>
      </w:pPr>
    </w:p>
    <w:p w14:paraId="3F606B2D" w14:textId="77777777" w:rsidR="00201D6D" w:rsidRPr="00871EDA" w:rsidRDefault="00D163E3" w:rsidP="00F517A4">
      <w:pPr>
        <w:spacing w:after="160" w:line="259" w:lineRule="auto"/>
        <w:jc w:val="center"/>
        <w:rPr>
          <w:rFonts w:ascii="Tahoma" w:hAnsi="Tahoma" w:cs="Tahoma"/>
          <w:b/>
          <w:sz w:val="20"/>
          <w:szCs w:val="20"/>
        </w:rPr>
      </w:pPr>
      <w:bookmarkStart w:id="8" w:name="_MON_1678775829"/>
      <w:bookmarkEnd w:id="8"/>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14:paraId="3D4819CE" w14:textId="77777777"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FC7037" w14:textId="77777777"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F69EA24" w14:textId="77777777"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14:paraId="47638E59" w14:textId="77777777"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212CC8E" w14:textId="77777777"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63E1975" w14:textId="77777777"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14:paraId="24E2FF54" w14:textId="77777777"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158B516" w14:textId="77777777"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327F524" w14:textId="77777777"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14:paraId="3EF4525A" w14:textId="77777777"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E080C3B" w14:textId="77777777"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5C9FC7D" w14:textId="77777777"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 xml:space="preserve"> А.А.Данилов</w:t>
            </w:r>
            <w:r w:rsidR="00D602A8">
              <w:rPr>
                <w:rFonts w:ascii="Tahoma" w:eastAsia="Times New Roman" w:hAnsi="Tahoma" w:cs="Tahoma"/>
                <w:spacing w:val="-3"/>
                <w:sz w:val="20"/>
                <w:szCs w:val="20"/>
                <w:lang w:eastAsia="ru-RU"/>
              </w:rPr>
              <w:t>/</w:t>
            </w:r>
          </w:p>
          <w:p w14:paraId="40E82512" w14:textId="77777777"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336A008C" w14:textId="77777777" w:rsidR="00853F03" w:rsidRDefault="00853F03" w:rsidP="007B3081">
      <w:pPr>
        <w:tabs>
          <w:tab w:val="left" w:pos="975"/>
        </w:tabs>
        <w:rPr>
          <w:lang w:eastAsia="ru-RU"/>
        </w:rPr>
      </w:pPr>
      <w:r w:rsidRPr="00853F03">
        <w:rPr>
          <w:noProof/>
          <w:lang w:eastAsia="ru-RU"/>
        </w:rPr>
        <w:lastRenderedPageBreak/>
        <w:drawing>
          <wp:inline distT="0" distB="0" distL="0" distR="0" wp14:anchorId="1000EB2F" wp14:editId="0E4B2113">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14:paraId="04A3DC32" w14:textId="77777777" w:rsidR="00853F03" w:rsidRDefault="00853F03" w:rsidP="007B3081">
      <w:pPr>
        <w:tabs>
          <w:tab w:val="left" w:pos="975"/>
        </w:tabs>
        <w:rPr>
          <w:lang w:eastAsia="ru-RU"/>
        </w:rPr>
      </w:pPr>
      <w:r w:rsidRPr="00853F03">
        <w:rPr>
          <w:noProof/>
          <w:lang w:eastAsia="ru-RU"/>
        </w:rPr>
        <w:lastRenderedPageBreak/>
        <w:drawing>
          <wp:inline distT="0" distB="0" distL="0" distR="0" wp14:anchorId="7340A151" wp14:editId="11798698">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14:paraId="1D431BC5" w14:textId="77777777" w:rsidR="00D35751" w:rsidRPr="00871EDA" w:rsidRDefault="00853F03" w:rsidP="007B3081">
      <w:pPr>
        <w:tabs>
          <w:tab w:val="left" w:pos="975"/>
        </w:tabs>
      </w:pPr>
      <w:r w:rsidRPr="00853F03">
        <w:rPr>
          <w:noProof/>
          <w:lang w:eastAsia="ru-RU"/>
        </w:rPr>
        <w:lastRenderedPageBreak/>
        <w:drawing>
          <wp:inline distT="0" distB="0" distL="0" distR="0" wp14:anchorId="7E2D2F23" wp14:editId="26763B37">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14:paraId="328D117C" w14:textId="77777777"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14:paraId="68E48F5F" w14:textId="77777777" w:rsidR="00853F03" w:rsidRDefault="00853F03" w:rsidP="00874A4C">
      <w:pPr>
        <w:tabs>
          <w:tab w:val="left" w:pos="975"/>
        </w:tabs>
        <w:rPr>
          <w:rFonts w:ascii="Tahoma" w:eastAsia="Times New Roman" w:hAnsi="Tahoma" w:cs="Tahoma"/>
          <w:sz w:val="20"/>
          <w:szCs w:val="20"/>
          <w:lang w:eastAsia="ru-RU"/>
        </w:rPr>
      </w:pPr>
    </w:p>
    <w:p w14:paraId="235D1ABC"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20CA7D3B" wp14:editId="13330885">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14:paraId="45D7755D" w14:textId="77777777" w:rsidR="00853F03" w:rsidRDefault="00853F03" w:rsidP="00874A4C">
      <w:pPr>
        <w:tabs>
          <w:tab w:val="left" w:pos="975"/>
        </w:tabs>
        <w:rPr>
          <w:rFonts w:ascii="Tahoma" w:eastAsia="Times New Roman" w:hAnsi="Tahoma" w:cs="Tahoma"/>
          <w:sz w:val="20"/>
          <w:szCs w:val="20"/>
          <w:lang w:eastAsia="ru-RU"/>
        </w:rPr>
      </w:pPr>
    </w:p>
    <w:p w14:paraId="75BE4D2B" w14:textId="77777777" w:rsidR="00853F03" w:rsidRDefault="00853F03" w:rsidP="00874A4C">
      <w:pPr>
        <w:tabs>
          <w:tab w:val="left" w:pos="975"/>
        </w:tabs>
        <w:rPr>
          <w:rFonts w:ascii="Tahoma" w:eastAsia="Times New Roman" w:hAnsi="Tahoma" w:cs="Tahoma"/>
          <w:sz w:val="20"/>
          <w:szCs w:val="20"/>
          <w:lang w:eastAsia="ru-RU"/>
        </w:rPr>
      </w:pPr>
    </w:p>
    <w:p w14:paraId="20A36967" w14:textId="77777777" w:rsidR="00853F03" w:rsidRDefault="00853F03" w:rsidP="00874A4C">
      <w:pPr>
        <w:tabs>
          <w:tab w:val="left" w:pos="975"/>
        </w:tabs>
        <w:rPr>
          <w:rFonts w:ascii="Tahoma" w:eastAsia="Times New Roman" w:hAnsi="Tahoma" w:cs="Tahoma"/>
          <w:sz w:val="20"/>
          <w:szCs w:val="20"/>
          <w:lang w:eastAsia="ru-RU"/>
        </w:rPr>
      </w:pPr>
    </w:p>
    <w:p w14:paraId="380F54C8" w14:textId="77777777" w:rsidR="00853F03" w:rsidRDefault="00853F03" w:rsidP="00874A4C">
      <w:pPr>
        <w:tabs>
          <w:tab w:val="left" w:pos="975"/>
        </w:tabs>
        <w:rPr>
          <w:rFonts w:ascii="Tahoma" w:eastAsia="Times New Roman" w:hAnsi="Tahoma" w:cs="Tahoma"/>
          <w:sz w:val="20"/>
          <w:szCs w:val="20"/>
          <w:lang w:eastAsia="ru-RU"/>
        </w:rPr>
      </w:pPr>
    </w:p>
    <w:p w14:paraId="3F34579F" w14:textId="77777777" w:rsidR="00853F03" w:rsidRDefault="00853F03" w:rsidP="00874A4C">
      <w:pPr>
        <w:tabs>
          <w:tab w:val="left" w:pos="975"/>
        </w:tabs>
        <w:rPr>
          <w:rFonts w:ascii="Tahoma" w:eastAsia="Times New Roman" w:hAnsi="Tahoma" w:cs="Tahoma"/>
          <w:sz w:val="20"/>
          <w:szCs w:val="20"/>
          <w:lang w:eastAsia="ru-RU"/>
        </w:rPr>
      </w:pPr>
    </w:p>
    <w:p w14:paraId="561235DE"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27DA7FC1" wp14:editId="0463D3C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14:paraId="13A96DF4"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4BF2EEA" wp14:editId="35778965">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14:paraId="65EBD71F" w14:textId="77777777" w:rsidR="00853F03" w:rsidRDefault="00853F03" w:rsidP="00874A4C">
      <w:pPr>
        <w:tabs>
          <w:tab w:val="left" w:pos="975"/>
        </w:tabs>
        <w:rPr>
          <w:rFonts w:ascii="Tahoma" w:eastAsia="Times New Roman" w:hAnsi="Tahoma" w:cs="Tahoma"/>
          <w:sz w:val="20"/>
          <w:szCs w:val="20"/>
          <w:lang w:eastAsia="ru-RU"/>
        </w:rPr>
      </w:pPr>
    </w:p>
    <w:p w14:paraId="23A8A3EB" w14:textId="77777777" w:rsidR="00853F03" w:rsidRDefault="00853F03" w:rsidP="00874A4C">
      <w:pPr>
        <w:tabs>
          <w:tab w:val="left" w:pos="975"/>
        </w:tabs>
        <w:rPr>
          <w:rFonts w:ascii="Tahoma" w:eastAsia="Times New Roman" w:hAnsi="Tahoma" w:cs="Tahoma"/>
          <w:sz w:val="20"/>
          <w:szCs w:val="20"/>
          <w:lang w:eastAsia="ru-RU"/>
        </w:rPr>
      </w:pPr>
    </w:p>
    <w:p w14:paraId="17A5382E" w14:textId="77777777" w:rsidR="00853F03" w:rsidRDefault="00853F03" w:rsidP="00874A4C">
      <w:pPr>
        <w:tabs>
          <w:tab w:val="left" w:pos="975"/>
        </w:tabs>
        <w:rPr>
          <w:rFonts w:ascii="Tahoma" w:eastAsia="Times New Roman" w:hAnsi="Tahoma" w:cs="Tahoma"/>
          <w:sz w:val="20"/>
          <w:szCs w:val="20"/>
          <w:lang w:eastAsia="ru-RU"/>
        </w:rPr>
      </w:pPr>
    </w:p>
    <w:p w14:paraId="3868ECF7" w14:textId="77777777" w:rsidR="00853F03" w:rsidRDefault="00853F03" w:rsidP="00874A4C">
      <w:pPr>
        <w:tabs>
          <w:tab w:val="left" w:pos="975"/>
        </w:tabs>
        <w:rPr>
          <w:rFonts w:ascii="Tahoma" w:eastAsia="Times New Roman" w:hAnsi="Tahoma" w:cs="Tahoma"/>
          <w:sz w:val="20"/>
          <w:szCs w:val="20"/>
          <w:lang w:eastAsia="ru-RU"/>
        </w:rPr>
      </w:pPr>
    </w:p>
    <w:p w14:paraId="2C5798AC" w14:textId="77777777" w:rsidR="00853F03" w:rsidRDefault="00853F03" w:rsidP="00874A4C">
      <w:pPr>
        <w:tabs>
          <w:tab w:val="left" w:pos="975"/>
        </w:tabs>
        <w:rPr>
          <w:rFonts w:ascii="Tahoma" w:eastAsia="Times New Roman" w:hAnsi="Tahoma" w:cs="Tahoma"/>
          <w:sz w:val="20"/>
          <w:szCs w:val="20"/>
          <w:lang w:eastAsia="ru-RU"/>
        </w:rPr>
      </w:pPr>
    </w:p>
    <w:p w14:paraId="3788C943" w14:textId="77777777" w:rsidR="00853F03" w:rsidRDefault="00853F03" w:rsidP="00874A4C">
      <w:pPr>
        <w:tabs>
          <w:tab w:val="left" w:pos="975"/>
        </w:tabs>
        <w:rPr>
          <w:rFonts w:ascii="Tahoma" w:eastAsia="Times New Roman" w:hAnsi="Tahoma" w:cs="Tahoma"/>
          <w:sz w:val="20"/>
          <w:szCs w:val="20"/>
          <w:lang w:eastAsia="ru-RU"/>
        </w:rPr>
      </w:pPr>
    </w:p>
    <w:p w14:paraId="159DF3D2"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45DEBEFC" wp14:editId="0D51947B">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14:paraId="679F8904" w14:textId="77777777" w:rsidR="00853F03" w:rsidRDefault="00853F03" w:rsidP="00874A4C">
      <w:pPr>
        <w:tabs>
          <w:tab w:val="left" w:pos="975"/>
        </w:tabs>
        <w:rPr>
          <w:rFonts w:ascii="Tahoma" w:eastAsia="Times New Roman" w:hAnsi="Tahoma" w:cs="Tahoma"/>
          <w:sz w:val="20"/>
          <w:szCs w:val="20"/>
          <w:lang w:eastAsia="ru-RU"/>
        </w:rPr>
      </w:pPr>
    </w:p>
    <w:p w14:paraId="6E585476" w14:textId="77777777" w:rsidR="00853F03" w:rsidRDefault="00853F03" w:rsidP="00874A4C">
      <w:pPr>
        <w:tabs>
          <w:tab w:val="left" w:pos="975"/>
        </w:tabs>
        <w:rPr>
          <w:rFonts w:ascii="Tahoma" w:eastAsia="Times New Roman" w:hAnsi="Tahoma" w:cs="Tahoma"/>
          <w:sz w:val="20"/>
          <w:szCs w:val="20"/>
          <w:lang w:eastAsia="ru-RU"/>
        </w:rPr>
      </w:pPr>
    </w:p>
    <w:p w14:paraId="4DAD364A" w14:textId="77777777" w:rsidR="00853F03" w:rsidRDefault="00853F03" w:rsidP="00874A4C">
      <w:pPr>
        <w:tabs>
          <w:tab w:val="left" w:pos="975"/>
        </w:tabs>
        <w:rPr>
          <w:rFonts w:ascii="Tahoma" w:eastAsia="Times New Roman" w:hAnsi="Tahoma" w:cs="Tahoma"/>
          <w:sz w:val="20"/>
          <w:szCs w:val="20"/>
          <w:lang w:eastAsia="ru-RU"/>
        </w:rPr>
      </w:pPr>
    </w:p>
    <w:p w14:paraId="0908A5CE" w14:textId="77777777" w:rsidR="00853F03" w:rsidRDefault="00853F03" w:rsidP="00874A4C">
      <w:pPr>
        <w:tabs>
          <w:tab w:val="left" w:pos="975"/>
        </w:tabs>
        <w:rPr>
          <w:rFonts w:ascii="Tahoma" w:eastAsia="Times New Roman" w:hAnsi="Tahoma" w:cs="Tahoma"/>
          <w:sz w:val="20"/>
          <w:szCs w:val="20"/>
          <w:lang w:eastAsia="ru-RU"/>
        </w:rPr>
      </w:pPr>
    </w:p>
    <w:p w14:paraId="2BCD790C"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DB9D860" wp14:editId="2DAE9C5D">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14:paraId="04A99775"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1EB16C30" wp14:editId="17901D18">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14:paraId="79240BAA" w14:textId="77777777" w:rsidR="00853F03" w:rsidRDefault="00853F03" w:rsidP="00874A4C">
      <w:pPr>
        <w:tabs>
          <w:tab w:val="left" w:pos="975"/>
        </w:tabs>
        <w:rPr>
          <w:rFonts w:ascii="Tahoma" w:eastAsia="Times New Roman" w:hAnsi="Tahoma" w:cs="Tahoma"/>
          <w:sz w:val="20"/>
          <w:szCs w:val="20"/>
          <w:lang w:eastAsia="ru-RU"/>
        </w:rPr>
      </w:pPr>
    </w:p>
    <w:p w14:paraId="76E06061" w14:textId="77777777" w:rsidR="00853F03" w:rsidRDefault="00853F03" w:rsidP="00874A4C">
      <w:pPr>
        <w:tabs>
          <w:tab w:val="left" w:pos="975"/>
        </w:tabs>
        <w:rPr>
          <w:rFonts w:ascii="Tahoma" w:eastAsia="Times New Roman" w:hAnsi="Tahoma" w:cs="Tahoma"/>
          <w:sz w:val="20"/>
          <w:szCs w:val="20"/>
          <w:lang w:eastAsia="ru-RU"/>
        </w:rPr>
      </w:pPr>
    </w:p>
    <w:p w14:paraId="18DE7189" w14:textId="77777777" w:rsidR="00853F03" w:rsidRDefault="00853F03" w:rsidP="00874A4C">
      <w:pPr>
        <w:tabs>
          <w:tab w:val="left" w:pos="975"/>
        </w:tabs>
        <w:rPr>
          <w:rFonts w:ascii="Tahoma" w:eastAsia="Times New Roman" w:hAnsi="Tahoma" w:cs="Tahoma"/>
          <w:sz w:val="20"/>
          <w:szCs w:val="20"/>
          <w:lang w:eastAsia="ru-RU"/>
        </w:rPr>
      </w:pPr>
    </w:p>
    <w:p w14:paraId="28B657D5"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0EB8E947" wp14:editId="66DA0E2D">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14:paraId="76544FA8" w14:textId="77777777" w:rsidR="00853F03" w:rsidRDefault="00853F03" w:rsidP="00874A4C">
      <w:pPr>
        <w:tabs>
          <w:tab w:val="left" w:pos="975"/>
        </w:tabs>
        <w:rPr>
          <w:rFonts w:ascii="Tahoma" w:eastAsia="Times New Roman" w:hAnsi="Tahoma" w:cs="Tahoma"/>
          <w:sz w:val="20"/>
          <w:szCs w:val="20"/>
          <w:lang w:eastAsia="ru-RU"/>
        </w:rPr>
      </w:pPr>
    </w:p>
    <w:p w14:paraId="1B80D299" w14:textId="77777777"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565EB5D4" wp14:editId="0A726BEC">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14:paraId="381C0715" w14:textId="77777777" w:rsidR="00853F03" w:rsidRDefault="00853F03" w:rsidP="00874A4C">
      <w:pPr>
        <w:tabs>
          <w:tab w:val="left" w:pos="975"/>
        </w:tabs>
        <w:rPr>
          <w:rFonts w:ascii="Tahoma" w:eastAsia="Times New Roman" w:hAnsi="Tahoma" w:cs="Tahoma"/>
          <w:sz w:val="20"/>
          <w:szCs w:val="20"/>
          <w:lang w:eastAsia="ru-RU"/>
        </w:rPr>
      </w:pPr>
    </w:p>
    <w:p w14:paraId="26487FC1" w14:textId="77777777" w:rsidR="00853F03" w:rsidRDefault="00853F03" w:rsidP="00874A4C">
      <w:pPr>
        <w:tabs>
          <w:tab w:val="left" w:pos="975"/>
        </w:tabs>
        <w:rPr>
          <w:rFonts w:ascii="Tahoma" w:eastAsia="Times New Roman" w:hAnsi="Tahoma" w:cs="Tahoma"/>
          <w:sz w:val="20"/>
          <w:szCs w:val="20"/>
          <w:lang w:eastAsia="ru-RU"/>
        </w:rPr>
      </w:pPr>
    </w:p>
    <w:p w14:paraId="4659E1C2" w14:textId="77777777" w:rsidR="00853F03" w:rsidRDefault="00853F03" w:rsidP="00874A4C">
      <w:pPr>
        <w:tabs>
          <w:tab w:val="left" w:pos="975"/>
        </w:tabs>
        <w:rPr>
          <w:rFonts w:ascii="Tahoma" w:eastAsia="Times New Roman" w:hAnsi="Tahoma" w:cs="Tahoma"/>
          <w:sz w:val="20"/>
          <w:szCs w:val="20"/>
          <w:lang w:eastAsia="ru-RU"/>
        </w:rPr>
      </w:pPr>
    </w:p>
    <w:p w14:paraId="0136B6BB" w14:textId="77777777" w:rsidR="00556F18" w:rsidRDefault="00556F18" w:rsidP="00874A4C">
      <w:pPr>
        <w:tabs>
          <w:tab w:val="left" w:pos="975"/>
        </w:tabs>
        <w:rPr>
          <w:rFonts w:ascii="Tahoma" w:eastAsia="Times New Roman" w:hAnsi="Tahoma" w:cs="Tahoma"/>
          <w:sz w:val="20"/>
          <w:szCs w:val="20"/>
          <w:lang w:eastAsia="ru-RU"/>
        </w:rPr>
      </w:pPr>
    </w:p>
    <w:p w14:paraId="2B0CE2F3" w14:textId="77777777"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lastRenderedPageBreak/>
        <w:drawing>
          <wp:inline distT="0" distB="0" distL="0" distR="0" wp14:anchorId="62A2F168" wp14:editId="20141739">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14:paraId="286B54E7" w14:textId="77777777"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3DCBA386" wp14:editId="484D1FE6">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14:paraId="38A4F1FB" w14:textId="77777777" w:rsidR="00556F18" w:rsidRDefault="00556F18" w:rsidP="00874A4C">
      <w:pPr>
        <w:tabs>
          <w:tab w:val="left" w:pos="975"/>
        </w:tabs>
        <w:rPr>
          <w:rFonts w:ascii="Tahoma" w:eastAsia="Times New Roman" w:hAnsi="Tahoma" w:cs="Tahoma"/>
          <w:sz w:val="20"/>
          <w:szCs w:val="20"/>
          <w:lang w:eastAsia="ru-RU"/>
        </w:rPr>
      </w:pPr>
    </w:p>
    <w:p w14:paraId="2AE3F407" w14:textId="77777777" w:rsidR="00556F18" w:rsidRDefault="00556F18" w:rsidP="00874A4C">
      <w:pPr>
        <w:tabs>
          <w:tab w:val="left" w:pos="975"/>
        </w:tabs>
        <w:rPr>
          <w:rFonts w:ascii="Tahoma" w:eastAsia="Times New Roman" w:hAnsi="Tahoma" w:cs="Tahoma"/>
          <w:sz w:val="20"/>
          <w:szCs w:val="20"/>
          <w:lang w:eastAsia="ru-RU"/>
        </w:rPr>
      </w:pPr>
    </w:p>
    <w:p w14:paraId="0615776E" w14:textId="77777777" w:rsidR="00556F18" w:rsidRDefault="00556F18" w:rsidP="00874A4C">
      <w:pPr>
        <w:tabs>
          <w:tab w:val="left" w:pos="975"/>
        </w:tabs>
        <w:rPr>
          <w:rFonts w:ascii="Tahoma" w:eastAsia="Times New Roman" w:hAnsi="Tahoma" w:cs="Tahoma"/>
          <w:sz w:val="20"/>
          <w:szCs w:val="20"/>
          <w:lang w:eastAsia="ru-RU"/>
        </w:rPr>
      </w:pPr>
    </w:p>
    <w:p w14:paraId="009363FF" w14:textId="77777777" w:rsidR="00556F18" w:rsidRDefault="00556F18" w:rsidP="00874A4C">
      <w:pPr>
        <w:tabs>
          <w:tab w:val="left" w:pos="975"/>
        </w:tabs>
        <w:rPr>
          <w:rFonts w:ascii="Tahoma" w:eastAsia="Times New Roman" w:hAnsi="Tahoma" w:cs="Tahoma"/>
          <w:sz w:val="20"/>
          <w:szCs w:val="20"/>
          <w:lang w:eastAsia="ru-RU"/>
        </w:rPr>
      </w:pPr>
    </w:p>
    <w:p w14:paraId="316FE77C" w14:textId="77777777" w:rsidR="00556F18" w:rsidRDefault="00556F18" w:rsidP="00874A4C">
      <w:pPr>
        <w:tabs>
          <w:tab w:val="left" w:pos="975"/>
        </w:tabs>
        <w:rPr>
          <w:rFonts w:ascii="Tahoma" w:eastAsia="Times New Roman" w:hAnsi="Tahoma" w:cs="Tahoma"/>
          <w:sz w:val="20"/>
          <w:szCs w:val="20"/>
          <w:lang w:eastAsia="ru-RU"/>
        </w:rPr>
      </w:pPr>
    </w:p>
    <w:p w14:paraId="2D103C38" w14:textId="77777777"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51CD9AB0" wp14:editId="57B42D8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14:paraId="62E2E9D9" w14:textId="77777777" w:rsidR="00556F18" w:rsidRDefault="00556F18" w:rsidP="00874A4C">
      <w:pPr>
        <w:tabs>
          <w:tab w:val="left" w:pos="975"/>
        </w:tabs>
        <w:rPr>
          <w:rFonts w:ascii="Tahoma" w:eastAsia="Times New Roman" w:hAnsi="Tahoma" w:cs="Tahoma"/>
          <w:sz w:val="20"/>
          <w:szCs w:val="20"/>
          <w:lang w:eastAsia="ru-RU"/>
        </w:rPr>
      </w:pPr>
    </w:p>
    <w:p w14:paraId="3632268D" w14:textId="77777777" w:rsidR="00556F18" w:rsidRDefault="00556F18" w:rsidP="00874A4C">
      <w:pPr>
        <w:tabs>
          <w:tab w:val="left" w:pos="975"/>
        </w:tabs>
        <w:rPr>
          <w:rFonts w:ascii="Tahoma" w:eastAsia="Times New Roman" w:hAnsi="Tahoma" w:cs="Tahoma"/>
          <w:sz w:val="20"/>
          <w:szCs w:val="20"/>
          <w:lang w:eastAsia="ru-RU"/>
        </w:rPr>
      </w:pPr>
    </w:p>
    <w:p w14:paraId="3CFDC2FE" w14:textId="77777777" w:rsidR="00853F03" w:rsidRDefault="00853F03" w:rsidP="00874A4C">
      <w:pPr>
        <w:tabs>
          <w:tab w:val="left" w:pos="975"/>
        </w:tabs>
        <w:rPr>
          <w:rFonts w:ascii="Tahoma" w:eastAsia="Times New Roman" w:hAnsi="Tahoma" w:cs="Tahoma"/>
          <w:sz w:val="20"/>
          <w:szCs w:val="20"/>
          <w:lang w:eastAsia="ru-RU"/>
        </w:rPr>
      </w:pPr>
    </w:p>
    <w:p w14:paraId="6E2E66F5" w14:textId="77777777" w:rsidR="00556F18" w:rsidRDefault="00556F18" w:rsidP="00874A4C">
      <w:pPr>
        <w:tabs>
          <w:tab w:val="left" w:pos="975"/>
        </w:tabs>
        <w:rPr>
          <w:rFonts w:ascii="Tahoma" w:eastAsia="Times New Roman" w:hAnsi="Tahoma" w:cs="Tahoma"/>
          <w:sz w:val="20"/>
          <w:szCs w:val="20"/>
          <w:lang w:eastAsia="ru-RU"/>
        </w:rPr>
      </w:pPr>
    </w:p>
    <w:p w14:paraId="0530B94C" w14:textId="77777777" w:rsidR="00556F18" w:rsidRDefault="00556F18" w:rsidP="00874A4C">
      <w:pPr>
        <w:tabs>
          <w:tab w:val="left" w:pos="975"/>
        </w:tabs>
        <w:rPr>
          <w:rFonts w:ascii="Tahoma" w:eastAsia="Times New Roman" w:hAnsi="Tahoma" w:cs="Tahoma"/>
          <w:sz w:val="20"/>
          <w:szCs w:val="20"/>
          <w:lang w:eastAsia="ru-RU"/>
        </w:rPr>
      </w:pPr>
    </w:p>
    <w:p w14:paraId="3941487D" w14:textId="77777777" w:rsidR="00556F18" w:rsidRDefault="00556F18" w:rsidP="00874A4C">
      <w:pPr>
        <w:tabs>
          <w:tab w:val="left" w:pos="975"/>
        </w:tabs>
        <w:rPr>
          <w:rFonts w:ascii="Tahoma" w:eastAsia="Times New Roman" w:hAnsi="Tahoma" w:cs="Tahoma"/>
          <w:sz w:val="20"/>
          <w:szCs w:val="20"/>
          <w:lang w:eastAsia="ru-RU"/>
        </w:rPr>
      </w:pPr>
    </w:p>
    <w:p w14:paraId="1886BFE0" w14:textId="77777777" w:rsidR="00556F18" w:rsidRDefault="00556F18" w:rsidP="00874A4C">
      <w:pPr>
        <w:tabs>
          <w:tab w:val="left" w:pos="975"/>
        </w:tabs>
        <w:rPr>
          <w:rFonts w:ascii="Tahoma" w:eastAsia="Times New Roman" w:hAnsi="Tahoma" w:cs="Tahoma"/>
          <w:sz w:val="20"/>
          <w:szCs w:val="20"/>
          <w:lang w:eastAsia="ru-RU"/>
        </w:rPr>
      </w:pPr>
    </w:p>
    <w:p w14:paraId="047BAD66" w14:textId="77777777" w:rsidR="00556F18" w:rsidRDefault="00556F18" w:rsidP="00874A4C">
      <w:pPr>
        <w:tabs>
          <w:tab w:val="left" w:pos="975"/>
        </w:tabs>
        <w:rPr>
          <w:rFonts w:ascii="Tahoma" w:eastAsia="Times New Roman" w:hAnsi="Tahoma" w:cs="Tahoma"/>
          <w:sz w:val="20"/>
          <w:szCs w:val="20"/>
          <w:lang w:eastAsia="ru-RU"/>
        </w:rPr>
      </w:pPr>
    </w:p>
    <w:p w14:paraId="17B7DE4D" w14:textId="77777777" w:rsidR="00556F18" w:rsidRDefault="00556F18" w:rsidP="00874A4C">
      <w:pPr>
        <w:tabs>
          <w:tab w:val="left" w:pos="975"/>
        </w:tabs>
        <w:rPr>
          <w:rFonts w:ascii="Tahoma" w:eastAsia="Times New Roman" w:hAnsi="Tahoma" w:cs="Tahoma"/>
          <w:sz w:val="20"/>
          <w:szCs w:val="20"/>
          <w:lang w:eastAsia="ru-RU"/>
        </w:rPr>
      </w:pPr>
    </w:p>
    <w:p w14:paraId="03D7E4F3" w14:textId="77777777" w:rsidR="00556F18" w:rsidRDefault="00556F18" w:rsidP="00874A4C">
      <w:pPr>
        <w:tabs>
          <w:tab w:val="left" w:pos="975"/>
        </w:tabs>
        <w:rPr>
          <w:rFonts w:ascii="Tahoma" w:eastAsia="Times New Roman" w:hAnsi="Tahoma" w:cs="Tahoma"/>
          <w:sz w:val="20"/>
          <w:szCs w:val="20"/>
          <w:lang w:eastAsia="ru-RU"/>
        </w:rPr>
      </w:pPr>
    </w:p>
    <w:p w14:paraId="0C7701DE" w14:textId="77777777"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lastRenderedPageBreak/>
        <w:drawing>
          <wp:inline distT="0" distB="0" distL="0" distR="0" wp14:anchorId="36425FFE" wp14:editId="2B695A9B">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14:paraId="4C8F4EFB" w14:textId="77777777"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14:paraId="30D5C8E7" w14:textId="77777777"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lastRenderedPageBreak/>
        <w:t xml:space="preserve">Приложение №4 </w:t>
      </w:r>
    </w:p>
    <w:p w14:paraId="148917F8" w14:textId="77777777"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6A693499" w14:textId="77777777"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6113B190" w14:textId="77777777"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14:paraId="4B8FD54D" w14:textId="77777777" w:rsidR="00157B9E" w:rsidRPr="00871EDA" w:rsidRDefault="00157B9E" w:rsidP="00157B9E">
      <w:pPr>
        <w:spacing w:line="240" w:lineRule="auto"/>
        <w:contextualSpacing/>
        <w:rPr>
          <w:rFonts w:ascii="Tahoma" w:hAnsi="Tahoma" w:cs="Tahoma"/>
          <w:sz w:val="20"/>
          <w:szCs w:val="20"/>
        </w:rPr>
      </w:pPr>
    </w:p>
    <w:p w14:paraId="67F6CBB4" w14:textId="77777777"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14:paraId="01F1A557" w14:textId="77777777"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14:paraId="2E60B221" w14:textId="77777777"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14:paraId="2086B55A"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E6652"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DC82976"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2EB6D41"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CCB4B34"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E10D5A5"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E0E6EB"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D07A642"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981E021"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6804E00"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3CFACB"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56DF857"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6DCFD18"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E66A3F" w14:textId="77777777"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14:paraId="000C1A33"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6AE7F597"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5FC58F06"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390CCC0C"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3AFCAD4B"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0A90F449"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75F8466B"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0B27606"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6966A775"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22332732"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1F736E07"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A50B33F"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74F95445"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C22D9D9"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14:paraId="0E524DAF"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6B55CB20"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555E7818" w14:textId="77777777"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243226BC"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3304B0FF"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5606F10A"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6359F4A2"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0D0AC931"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71D50436"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140F7A4A"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30D3274D"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F977437"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60522125" w14:textId="77777777"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49CE6700" w14:textId="77777777"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14:paraId="067AEE85" w14:textId="77777777"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14:paraId="351D23C8" w14:textId="77777777"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14:paraId="39F283BA" w14:textId="77777777"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14:paraId="27B448C5" w14:textId="77777777"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14:paraId="4A586B02" w14:textId="77777777"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14:paraId="0C6E63C9"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E0378" w14:textId="77777777"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DA7E0F8" w14:textId="77777777"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14:paraId="5DCC46DD"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1F6D9C2" w14:textId="77777777"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60CA2BE" w14:textId="77777777"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14:paraId="337331DB"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0C7762A" w14:textId="77777777"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7F0CCF9E"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14:paraId="2985E09B" w14:textId="77777777"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006513C" w14:textId="77777777"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5D6723BE"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r w:rsidRPr="00871EDA">
              <w:rPr>
                <w:rFonts w:ascii="Tahoma" w:eastAsia="Times New Roman" w:hAnsi="Tahoma" w:cs="Tahoma"/>
                <w:spacing w:val="-3"/>
                <w:sz w:val="20"/>
                <w:szCs w:val="20"/>
                <w:lang w:eastAsia="ru-RU"/>
              </w:rPr>
              <w:t xml:space="preserve"> </w:t>
            </w:r>
          </w:p>
          <w:p w14:paraId="58D30BA9" w14:textId="77777777"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54C61C4" w14:textId="77777777" w:rsidR="00674158" w:rsidRPr="00871EDA" w:rsidRDefault="00674158" w:rsidP="00251B99">
      <w:pPr>
        <w:spacing w:after="0" w:line="240" w:lineRule="auto"/>
        <w:contextualSpacing/>
        <w:jc w:val="right"/>
        <w:rPr>
          <w:rFonts w:ascii="Tahoma" w:hAnsi="Tahoma" w:cs="Tahoma"/>
          <w:sz w:val="20"/>
          <w:szCs w:val="20"/>
        </w:rPr>
      </w:pPr>
    </w:p>
    <w:p w14:paraId="3E4F99C9" w14:textId="77777777"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0ECB77FC" w14:textId="77777777"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14:paraId="204365B1"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EC6A85C" w14:textId="77777777"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635928A" w14:textId="77777777"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14:paraId="209775A1"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54A0FB8F" w14:textId="77777777"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EDF88FF" w14:textId="77777777"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14:paraId="6DDAC193"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6D8876E7" w14:textId="77777777"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27467ED2"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14:paraId="567BFE5A" w14:textId="77777777"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DD9A825" w14:textId="77777777"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52149165"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7A1AB691" w14:textId="77777777"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C4109A1" w14:textId="77777777"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14:paraId="661B4E9C" w14:textId="77777777"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lastRenderedPageBreak/>
        <w:t xml:space="preserve">Приложение №5 </w:t>
      </w:r>
    </w:p>
    <w:p w14:paraId="40A3B0E1"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62C58B64" w14:textId="77777777"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4F816B7F" w14:textId="77777777"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14:paraId="3305BDC1" w14:textId="77777777" w:rsidR="00AD589C" w:rsidRPr="00871EDA" w:rsidRDefault="00AD589C" w:rsidP="00AD589C">
      <w:pPr>
        <w:spacing w:after="240"/>
        <w:jc w:val="center"/>
        <w:rPr>
          <w:rFonts w:ascii="Tahoma" w:hAnsi="Tahoma" w:cs="Tahoma"/>
          <w:b/>
          <w:sz w:val="20"/>
          <w:szCs w:val="20"/>
        </w:rPr>
      </w:pPr>
    </w:p>
    <w:p w14:paraId="7E4D6E0D"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7B83D9DC" w14:textId="77777777" w:rsidR="00AD589C" w:rsidRPr="00871EDA" w:rsidRDefault="00AD589C" w:rsidP="00AD589C">
      <w:pPr>
        <w:jc w:val="both"/>
        <w:rPr>
          <w:rFonts w:ascii="Tahoma" w:hAnsi="Tahoma" w:cs="Tahoma"/>
          <w:b/>
          <w:sz w:val="20"/>
          <w:szCs w:val="20"/>
        </w:rPr>
      </w:pPr>
    </w:p>
    <w:p w14:paraId="0C49D7EB" w14:textId="77777777"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07ED03C1" w14:textId="77777777" w:rsidR="00AD589C" w:rsidRPr="00871EDA" w:rsidRDefault="00AD589C" w:rsidP="00AD589C">
      <w:pPr>
        <w:jc w:val="both"/>
        <w:rPr>
          <w:rFonts w:ascii="Tahoma" w:hAnsi="Tahoma" w:cs="Tahoma"/>
          <w:sz w:val="20"/>
          <w:szCs w:val="20"/>
        </w:rPr>
      </w:pPr>
    </w:p>
    <w:p w14:paraId="2AB5AB20"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1672C451"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BE21B29"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3C38D587"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6B646984"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0C55476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630E61E"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F8B570"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51152933"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EA21436"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AEE3FDE"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14:paraId="2127A110"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3DA659E"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C791AF0"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2D0B6066"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87E0285"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5337D84"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0C089A">
              <w:rPr>
                <w:rFonts w:ascii="Tahoma" w:eastAsia="Times New Roman" w:hAnsi="Tahoma" w:cs="Tahoma"/>
                <w:spacing w:val="-3"/>
                <w:sz w:val="20"/>
                <w:szCs w:val="20"/>
                <w:lang w:eastAsia="ru-RU"/>
              </w:rPr>
              <w:t xml:space="preserve"> /</w:t>
            </w:r>
            <w:r w:rsidR="000C089A" w:rsidRPr="00A2048F">
              <w:rPr>
                <w:rFonts w:ascii="Tahoma" w:eastAsia="Times New Roman" w:hAnsi="Tahoma" w:cs="Tahoma"/>
                <w:spacing w:val="-3"/>
                <w:sz w:val="20"/>
                <w:szCs w:val="20"/>
                <w:lang w:eastAsia="ru-RU"/>
              </w:rPr>
              <w:t>А.А.Данилов</w:t>
            </w:r>
            <w:r w:rsidR="000C089A">
              <w:rPr>
                <w:rFonts w:ascii="Tahoma" w:eastAsia="Times New Roman" w:hAnsi="Tahoma" w:cs="Tahoma"/>
                <w:spacing w:val="-3"/>
                <w:sz w:val="20"/>
                <w:szCs w:val="20"/>
                <w:lang w:eastAsia="ru-RU"/>
              </w:rPr>
              <w:t>/</w:t>
            </w:r>
          </w:p>
          <w:p w14:paraId="2362D239"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085A99D0" w14:textId="77777777"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14:paraId="16CB807B" w14:textId="77777777"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14:paraId="180C9FD7" w14:textId="77777777"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14:paraId="375CB494" w14:textId="77777777"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№6 </w:t>
      </w:r>
    </w:p>
    <w:p w14:paraId="7A885174"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5AA9B81D"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3C091CCF" w14:textId="77777777"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44A2F6BC" w14:textId="77777777"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14:paraId="3AE0535A"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4AEA815B" w14:textId="77777777" w:rsidR="00AD589C" w:rsidRPr="00871EDA" w:rsidRDefault="00AD589C" w:rsidP="00AD589C">
      <w:pPr>
        <w:spacing w:after="0" w:line="192" w:lineRule="auto"/>
        <w:jc w:val="center"/>
        <w:rPr>
          <w:rFonts w:ascii="Tahoma" w:eastAsia="Times New Roman" w:hAnsi="Tahoma" w:cs="Times New Roman"/>
          <w:b/>
          <w:sz w:val="20"/>
          <w:szCs w:val="24"/>
          <w:lang w:eastAsia="ru-RU"/>
        </w:rPr>
      </w:pPr>
    </w:p>
    <w:p w14:paraId="21715BD9" w14:textId="77777777" w:rsidR="00AD589C" w:rsidRPr="00871EDA" w:rsidRDefault="00AD589C" w:rsidP="00AD589C">
      <w:pPr>
        <w:spacing w:after="0" w:line="192" w:lineRule="auto"/>
        <w:jc w:val="center"/>
        <w:rPr>
          <w:rFonts w:ascii="Tahoma" w:eastAsia="Times New Roman" w:hAnsi="Tahoma" w:cs="Times New Roman"/>
          <w:b/>
          <w:sz w:val="20"/>
          <w:szCs w:val="24"/>
          <w:lang w:eastAsia="ru-RU"/>
        </w:rPr>
      </w:pPr>
    </w:p>
    <w:p w14:paraId="14DD5ADE" w14:textId="77777777"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14:paraId="0AF3B19F" w14:textId="77777777" w:rsidR="00AD589C" w:rsidRPr="00871EDA" w:rsidRDefault="00AD589C" w:rsidP="00AD589C">
      <w:pPr>
        <w:spacing w:after="0" w:line="192" w:lineRule="auto"/>
        <w:jc w:val="center"/>
        <w:rPr>
          <w:rFonts w:ascii="Tahoma" w:eastAsia="Times New Roman" w:hAnsi="Tahoma" w:cs="Times New Roman"/>
          <w:b/>
          <w:sz w:val="18"/>
          <w:szCs w:val="18"/>
          <w:lang w:eastAsia="ru-RU"/>
        </w:rPr>
      </w:pPr>
    </w:p>
    <w:p w14:paraId="41F1D25D"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14:paraId="75201D10" w14:textId="77777777" w:rsidR="00AD589C" w:rsidRPr="00871EDA" w:rsidRDefault="00AD589C" w:rsidP="00AD589C">
      <w:pPr>
        <w:spacing w:after="0" w:line="192" w:lineRule="auto"/>
        <w:jc w:val="center"/>
        <w:rPr>
          <w:rFonts w:ascii="Tahoma" w:eastAsia="Times New Roman" w:hAnsi="Tahoma" w:cs="Times New Roman"/>
          <w:sz w:val="18"/>
          <w:szCs w:val="18"/>
          <w:lang w:eastAsia="ru-RU"/>
        </w:rPr>
      </w:pPr>
    </w:p>
    <w:p w14:paraId="6C07E280"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14:paraId="058933BA"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7B921758"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2E9694B0"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14:paraId="61D2F861"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14:paraId="758F9646"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14:paraId="2084F0FF"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271E19F7"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14:paraId="48D6DC77"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5D4A2DC"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7978C5C2"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14:paraId="29479CCA"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3B56A7DB"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14:paraId="0672586D" w14:textId="77777777" w:rsidR="00AD589C" w:rsidRPr="00871EDA" w:rsidRDefault="00AD589C" w:rsidP="00AD589C">
      <w:pPr>
        <w:spacing w:after="0" w:line="192" w:lineRule="auto"/>
        <w:rPr>
          <w:rFonts w:ascii="Tahoma" w:eastAsia="Times New Roman" w:hAnsi="Tahoma" w:cs="Times New Roman"/>
          <w:sz w:val="12"/>
          <w:szCs w:val="12"/>
          <w:lang w:eastAsia="ru-RU"/>
        </w:rPr>
      </w:pPr>
    </w:p>
    <w:p w14:paraId="6BB6F53B" w14:textId="77777777"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14:paraId="64EADC01" w14:textId="77777777"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21071112"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14:paraId="272698F0"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14:paraId="0EC5E7E9"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14:paraId="595E9C60" w14:textId="77777777"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14:paraId="1DA1FAB3" w14:textId="77777777"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14:paraId="474ED5A9" w14:textId="77777777" w:rsidTr="00891135">
        <w:trPr>
          <w:trHeight w:val="227"/>
        </w:trPr>
        <w:tc>
          <w:tcPr>
            <w:tcW w:w="1587" w:type="pct"/>
            <w:tcBorders>
              <w:top w:val="single" w:sz="4" w:space="0" w:color="auto"/>
              <w:left w:val="single" w:sz="4" w:space="0" w:color="auto"/>
              <w:right w:val="single" w:sz="4" w:space="0" w:color="auto"/>
            </w:tcBorders>
            <w:vAlign w:val="bottom"/>
          </w:tcPr>
          <w:p w14:paraId="6A1B671D" w14:textId="77777777"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14:paraId="384FA551" w14:textId="77777777"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14:paraId="6285EFD6"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14:paraId="14EEF6FF" w14:textId="77777777" w:rsidTr="00891135">
        <w:trPr>
          <w:trHeight w:val="227"/>
        </w:trPr>
        <w:tc>
          <w:tcPr>
            <w:tcW w:w="1587" w:type="pct"/>
            <w:tcBorders>
              <w:left w:val="single" w:sz="4" w:space="0" w:color="auto"/>
              <w:right w:val="single" w:sz="4" w:space="0" w:color="auto"/>
            </w:tcBorders>
            <w:vAlign w:val="center"/>
          </w:tcPr>
          <w:p w14:paraId="366783F8"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14:paraId="3C3E9730"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483ADAF6" w14:textId="77777777"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14:paraId="53EFD1DD" w14:textId="77777777" w:rsidTr="00891135">
        <w:trPr>
          <w:trHeight w:val="227"/>
        </w:trPr>
        <w:tc>
          <w:tcPr>
            <w:tcW w:w="1587" w:type="pct"/>
            <w:tcBorders>
              <w:left w:val="single" w:sz="4" w:space="0" w:color="auto"/>
              <w:right w:val="single" w:sz="4" w:space="0" w:color="auto"/>
            </w:tcBorders>
            <w:vAlign w:val="center"/>
          </w:tcPr>
          <w:p w14:paraId="2E865022"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14:paraId="71BCE45E"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14:paraId="7691D6F1"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318EA1C3" w14:textId="77777777" w:rsidTr="00891135">
        <w:trPr>
          <w:trHeight w:val="227"/>
        </w:trPr>
        <w:tc>
          <w:tcPr>
            <w:tcW w:w="1587" w:type="pct"/>
            <w:tcBorders>
              <w:right w:val="single" w:sz="4" w:space="0" w:color="auto"/>
            </w:tcBorders>
            <w:vAlign w:val="center"/>
          </w:tcPr>
          <w:p w14:paraId="3252DDEF"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14:paraId="3018DAB7"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48B5D7F"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1991006A" w14:textId="77777777" w:rsidTr="00891135">
        <w:trPr>
          <w:trHeight w:val="227"/>
        </w:trPr>
        <w:tc>
          <w:tcPr>
            <w:tcW w:w="1587" w:type="pct"/>
            <w:tcBorders>
              <w:right w:val="single" w:sz="4" w:space="0" w:color="auto"/>
            </w:tcBorders>
            <w:vAlign w:val="center"/>
          </w:tcPr>
          <w:p w14:paraId="47E07A66"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14:paraId="09C47C9D"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51ED598B"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7B549242" w14:textId="77777777" w:rsidTr="00891135">
        <w:trPr>
          <w:trHeight w:val="227"/>
        </w:trPr>
        <w:tc>
          <w:tcPr>
            <w:tcW w:w="1587" w:type="pct"/>
            <w:tcBorders>
              <w:right w:val="single" w:sz="4" w:space="0" w:color="auto"/>
            </w:tcBorders>
            <w:vAlign w:val="center"/>
          </w:tcPr>
          <w:p w14:paraId="6AC9B0F5"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14:paraId="569687A9"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67DF4485"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38E33AF8" w14:textId="77777777" w:rsidTr="00891135">
        <w:trPr>
          <w:trHeight w:val="227"/>
        </w:trPr>
        <w:tc>
          <w:tcPr>
            <w:tcW w:w="1587" w:type="pct"/>
            <w:tcBorders>
              <w:right w:val="single" w:sz="4" w:space="0" w:color="auto"/>
            </w:tcBorders>
            <w:vAlign w:val="center"/>
          </w:tcPr>
          <w:p w14:paraId="767BD60D"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7CF961B"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14:paraId="41BE3425"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1F5E7964" w14:textId="77777777" w:rsidTr="00891135">
        <w:trPr>
          <w:trHeight w:val="227"/>
        </w:trPr>
        <w:tc>
          <w:tcPr>
            <w:tcW w:w="1587" w:type="pct"/>
            <w:tcBorders>
              <w:right w:val="single" w:sz="4" w:space="0" w:color="auto"/>
            </w:tcBorders>
            <w:vAlign w:val="center"/>
          </w:tcPr>
          <w:p w14:paraId="005A1989" w14:textId="77777777"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14:paraId="1B923D4A" w14:textId="77777777"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14:paraId="54461347"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782AAE2A" w14:textId="77777777" w:rsidTr="00891135">
        <w:trPr>
          <w:trHeight w:val="227"/>
        </w:trPr>
        <w:tc>
          <w:tcPr>
            <w:tcW w:w="1587" w:type="pct"/>
            <w:tcBorders>
              <w:right w:val="single" w:sz="4" w:space="0" w:color="auto"/>
            </w:tcBorders>
            <w:vAlign w:val="center"/>
          </w:tcPr>
          <w:p w14:paraId="0663A8B4"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14:paraId="384BBDC9"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14:paraId="4CBC8AEE"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326DCE59" w14:textId="77777777" w:rsidTr="00891135">
        <w:trPr>
          <w:trHeight w:val="227"/>
        </w:trPr>
        <w:tc>
          <w:tcPr>
            <w:tcW w:w="1587" w:type="pct"/>
            <w:tcBorders>
              <w:top w:val="single" w:sz="4" w:space="0" w:color="auto"/>
              <w:right w:val="single" w:sz="4" w:space="0" w:color="auto"/>
            </w:tcBorders>
            <w:vAlign w:val="center"/>
          </w:tcPr>
          <w:p w14:paraId="18687C11" w14:textId="77777777"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14:paraId="7B6C66EC"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08B56845"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14:paraId="27640284" w14:textId="77777777" w:rsidTr="00891135">
        <w:trPr>
          <w:trHeight w:val="227"/>
        </w:trPr>
        <w:tc>
          <w:tcPr>
            <w:tcW w:w="1587" w:type="pct"/>
            <w:tcBorders>
              <w:top w:val="single" w:sz="4" w:space="0" w:color="auto"/>
              <w:right w:val="single" w:sz="4" w:space="0" w:color="auto"/>
            </w:tcBorders>
            <w:vAlign w:val="center"/>
          </w:tcPr>
          <w:p w14:paraId="3991F769" w14:textId="77777777"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2FCD5122"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14:paraId="72AE64F5" w14:textId="77777777"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14:paraId="050E815F" w14:textId="77777777" w:rsidTr="00891135">
        <w:trPr>
          <w:trHeight w:val="227"/>
        </w:trPr>
        <w:tc>
          <w:tcPr>
            <w:tcW w:w="1587" w:type="pct"/>
            <w:tcBorders>
              <w:right w:val="single" w:sz="4" w:space="0" w:color="auto"/>
            </w:tcBorders>
            <w:vAlign w:val="center"/>
          </w:tcPr>
          <w:p w14:paraId="42C15101"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14:paraId="0D4D5F0B" w14:textId="77777777"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6C43EE01"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2ECF1522" w14:textId="77777777" w:rsidTr="00891135">
        <w:trPr>
          <w:trHeight w:val="227"/>
        </w:trPr>
        <w:tc>
          <w:tcPr>
            <w:tcW w:w="1587" w:type="pct"/>
            <w:tcBorders>
              <w:right w:val="single" w:sz="4" w:space="0" w:color="auto"/>
            </w:tcBorders>
            <w:vAlign w:val="center"/>
          </w:tcPr>
          <w:p w14:paraId="1885C74C"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14:paraId="5F3B6169" w14:textId="77777777"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14:paraId="0414D8D5"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6204BB01" w14:textId="77777777" w:rsidTr="00891135">
        <w:trPr>
          <w:trHeight w:val="227"/>
        </w:trPr>
        <w:tc>
          <w:tcPr>
            <w:tcW w:w="1587" w:type="pct"/>
            <w:tcBorders>
              <w:right w:val="single" w:sz="4" w:space="0" w:color="auto"/>
            </w:tcBorders>
            <w:vAlign w:val="center"/>
          </w:tcPr>
          <w:p w14:paraId="596A8434"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14:paraId="665EAA56" w14:textId="77777777"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58B99136"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605B46CE" w14:textId="77777777" w:rsidTr="00891135">
        <w:trPr>
          <w:trHeight w:val="227"/>
        </w:trPr>
        <w:tc>
          <w:tcPr>
            <w:tcW w:w="1587" w:type="pct"/>
            <w:tcBorders>
              <w:right w:val="single" w:sz="4" w:space="0" w:color="auto"/>
            </w:tcBorders>
            <w:vAlign w:val="center"/>
          </w:tcPr>
          <w:p w14:paraId="6A86EEE6" w14:textId="77777777"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14:paraId="5587F014" w14:textId="77777777"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14:paraId="5B121923"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14:paraId="02D4CF3E" w14:textId="77777777" w:rsidTr="00891135">
        <w:trPr>
          <w:trHeight w:val="227"/>
        </w:trPr>
        <w:tc>
          <w:tcPr>
            <w:tcW w:w="1587" w:type="pct"/>
            <w:tcBorders>
              <w:bottom w:val="single" w:sz="4" w:space="0" w:color="auto"/>
              <w:right w:val="single" w:sz="4" w:space="0" w:color="auto"/>
            </w:tcBorders>
            <w:vAlign w:val="center"/>
          </w:tcPr>
          <w:p w14:paraId="28B826AD" w14:textId="77777777"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3BB08C85"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14:paraId="7F0BA3B4" w14:textId="77777777"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14:paraId="7C9424FA" w14:textId="77777777"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14:paraId="5A5B7CEF" w14:textId="77777777"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14:paraId="21423EE4" w14:textId="77777777" w:rsidTr="00891135">
        <w:trPr>
          <w:trHeight w:val="227"/>
        </w:trPr>
        <w:tc>
          <w:tcPr>
            <w:tcW w:w="1587" w:type="pct"/>
            <w:tcBorders>
              <w:bottom w:val="single" w:sz="4" w:space="0" w:color="auto"/>
              <w:right w:val="single" w:sz="4" w:space="0" w:color="auto"/>
            </w:tcBorders>
            <w:vAlign w:val="center"/>
          </w:tcPr>
          <w:p w14:paraId="391F3F03" w14:textId="77777777"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7EC1267D"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52EE766E"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575496AC" w14:textId="77777777" w:rsidTr="00891135">
        <w:trPr>
          <w:trHeight w:val="227"/>
        </w:trPr>
        <w:tc>
          <w:tcPr>
            <w:tcW w:w="1587" w:type="pct"/>
            <w:tcBorders>
              <w:bottom w:val="single" w:sz="4" w:space="0" w:color="auto"/>
              <w:right w:val="single" w:sz="4" w:space="0" w:color="auto"/>
            </w:tcBorders>
            <w:vAlign w:val="center"/>
          </w:tcPr>
          <w:p w14:paraId="05737E02" w14:textId="77777777"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3AB5C9A6"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6B05C49C"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14:paraId="22A87AA2" w14:textId="77777777" w:rsidTr="00891135">
        <w:trPr>
          <w:trHeight w:val="227"/>
        </w:trPr>
        <w:tc>
          <w:tcPr>
            <w:tcW w:w="1587" w:type="pct"/>
            <w:tcBorders>
              <w:bottom w:val="single" w:sz="4" w:space="0" w:color="auto"/>
              <w:right w:val="single" w:sz="4" w:space="0" w:color="auto"/>
            </w:tcBorders>
            <w:vAlign w:val="center"/>
          </w:tcPr>
          <w:p w14:paraId="63252404"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22E39DFF" w14:textId="77777777"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113112BC" w14:textId="77777777"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14:paraId="2D7E9D5F" w14:textId="77777777" w:rsidTr="00891135">
        <w:trPr>
          <w:trHeight w:val="227"/>
        </w:trPr>
        <w:tc>
          <w:tcPr>
            <w:tcW w:w="1587" w:type="pct"/>
            <w:tcBorders>
              <w:bottom w:val="single" w:sz="4" w:space="0" w:color="auto"/>
              <w:right w:val="single" w:sz="4" w:space="0" w:color="auto"/>
            </w:tcBorders>
            <w:vAlign w:val="center"/>
          </w:tcPr>
          <w:p w14:paraId="34756581" w14:textId="77777777"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6C3D8BD" w14:textId="77777777"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14:paraId="725E7A16" w14:textId="77777777" w:rsidR="00AD589C" w:rsidRPr="00871EDA" w:rsidRDefault="00AD589C" w:rsidP="00891135">
            <w:pPr>
              <w:spacing w:after="0" w:line="0" w:lineRule="atLeast"/>
              <w:contextualSpacing/>
              <w:rPr>
                <w:rFonts w:ascii="Tahoma" w:eastAsia="Times New Roman" w:hAnsi="Tahoma" w:cs="Tahoma"/>
                <w:b/>
                <w:i/>
                <w:sz w:val="18"/>
                <w:szCs w:val="18"/>
              </w:rPr>
            </w:pPr>
          </w:p>
        </w:tc>
      </w:tr>
    </w:tbl>
    <w:p w14:paraId="6D681742"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14:paraId="4D511F55"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14:paraId="3C2BF07F"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14:paraId="426779E9" w14:textId="77777777" w:rsidTr="00891135">
        <w:trPr>
          <w:cantSplit/>
          <w:trHeight w:val="170"/>
        </w:trPr>
        <w:tc>
          <w:tcPr>
            <w:tcW w:w="3942" w:type="dxa"/>
            <w:gridSpan w:val="2"/>
          </w:tcPr>
          <w:p w14:paraId="7CB6123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14:paraId="6FE5151A" w14:textId="77777777" w:rsidR="00AD589C" w:rsidRPr="00871EDA" w:rsidRDefault="00AD589C" w:rsidP="00891135">
            <w:pPr>
              <w:spacing w:after="0" w:line="192" w:lineRule="auto"/>
              <w:rPr>
                <w:rFonts w:ascii="Tahoma" w:eastAsia="Times New Roman" w:hAnsi="Tahoma" w:cs="Tahoma"/>
              </w:rPr>
            </w:pPr>
          </w:p>
        </w:tc>
      </w:tr>
      <w:tr w:rsidR="00AD589C" w:rsidRPr="00871EDA" w14:paraId="03CFB444" w14:textId="77777777" w:rsidTr="00891135">
        <w:trPr>
          <w:cantSplit/>
          <w:trHeight w:val="170"/>
        </w:trPr>
        <w:tc>
          <w:tcPr>
            <w:tcW w:w="3942" w:type="dxa"/>
            <w:gridSpan w:val="2"/>
          </w:tcPr>
          <w:p w14:paraId="16BCB60A"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14:paraId="60A061AB" w14:textId="77777777" w:rsidR="00AD589C" w:rsidRPr="00871EDA" w:rsidRDefault="00AD589C" w:rsidP="00891135">
            <w:pPr>
              <w:spacing w:after="0" w:line="192" w:lineRule="auto"/>
              <w:rPr>
                <w:rFonts w:ascii="Tahoma" w:eastAsia="Times New Roman" w:hAnsi="Tahoma" w:cs="Tahoma"/>
              </w:rPr>
            </w:pPr>
          </w:p>
        </w:tc>
      </w:tr>
      <w:tr w:rsidR="00AD589C" w:rsidRPr="00871EDA" w14:paraId="11D7961E" w14:textId="77777777" w:rsidTr="00891135">
        <w:trPr>
          <w:cantSplit/>
          <w:trHeight w:val="170"/>
        </w:trPr>
        <w:tc>
          <w:tcPr>
            <w:tcW w:w="1553" w:type="dxa"/>
          </w:tcPr>
          <w:p w14:paraId="524351B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14:paraId="7BA1EDF4" w14:textId="77777777" w:rsidR="00AD589C" w:rsidRPr="00871EDA" w:rsidRDefault="00AD589C" w:rsidP="00891135">
            <w:pPr>
              <w:spacing w:after="0" w:line="192" w:lineRule="auto"/>
              <w:rPr>
                <w:rFonts w:ascii="Tahoma" w:eastAsia="Times New Roman" w:hAnsi="Tahoma" w:cs="Tahoma"/>
              </w:rPr>
            </w:pPr>
          </w:p>
        </w:tc>
        <w:tc>
          <w:tcPr>
            <w:tcW w:w="1271" w:type="dxa"/>
          </w:tcPr>
          <w:p w14:paraId="0E32B71C" w14:textId="77777777"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14:paraId="4AA75E40" w14:textId="77777777" w:rsidR="00AD589C" w:rsidRPr="00871EDA" w:rsidRDefault="00AD589C" w:rsidP="00891135">
            <w:pPr>
              <w:spacing w:after="0" w:line="192" w:lineRule="auto"/>
              <w:rPr>
                <w:rFonts w:ascii="Tahoma" w:eastAsia="Times New Roman" w:hAnsi="Tahoma" w:cs="Tahoma"/>
              </w:rPr>
            </w:pPr>
          </w:p>
        </w:tc>
      </w:tr>
      <w:tr w:rsidR="00AD589C" w:rsidRPr="00871EDA" w14:paraId="10585384" w14:textId="77777777" w:rsidTr="00891135">
        <w:trPr>
          <w:cantSplit/>
          <w:trHeight w:val="170"/>
        </w:trPr>
        <w:tc>
          <w:tcPr>
            <w:tcW w:w="1553" w:type="dxa"/>
          </w:tcPr>
          <w:p w14:paraId="16A6C0B6"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14:paraId="163BC85B" w14:textId="77777777" w:rsidR="00AD589C" w:rsidRPr="00871EDA" w:rsidRDefault="00AD589C" w:rsidP="00891135">
            <w:pPr>
              <w:spacing w:after="0" w:line="192" w:lineRule="auto"/>
              <w:rPr>
                <w:rFonts w:ascii="Tahoma" w:eastAsia="Times New Roman" w:hAnsi="Tahoma" w:cs="Tahoma"/>
              </w:rPr>
            </w:pPr>
          </w:p>
        </w:tc>
        <w:tc>
          <w:tcPr>
            <w:tcW w:w="1271" w:type="dxa"/>
          </w:tcPr>
          <w:p w14:paraId="0E82146B" w14:textId="77777777"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14:paraId="2F55F9AE" w14:textId="77777777" w:rsidR="00AD589C" w:rsidRPr="00871EDA" w:rsidRDefault="00AD589C" w:rsidP="00891135">
            <w:pPr>
              <w:spacing w:after="0" w:line="192" w:lineRule="auto"/>
              <w:rPr>
                <w:rFonts w:ascii="Tahoma" w:eastAsia="Times New Roman" w:hAnsi="Tahoma" w:cs="Tahoma"/>
              </w:rPr>
            </w:pPr>
          </w:p>
        </w:tc>
      </w:tr>
      <w:tr w:rsidR="00AD589C" w:rsidRPr="00871EDA" w14:paraId="21638685" w14:textId="77777777" w:rsidTr="00891135">
        <w:trPr>
          <w:cantSplit/>
          <w:trHeight w:val="170"/>
        </w:trPr>
        <w:tc>
          <w:tcPr>
            <w:tcW w:w="3942" w:type="dxa"/>
            <w:gridSpan w:val="2"/>
          </w:tcPr>
          <w:p w14:paraId="2788B77C"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14:paraId="42F3E34B" w14:textId="77777777" w:rsidR="00AD589C" w:rsidRPr="00871EDA" w:rsidRDefault="00AD589C" w:rsidP="00891135">
            <w:pPr>
              <w:spacing w:after="0" w:line="192" w:lineRule="auto"/>
              <w:rPr>
                <w:rFonts w:ascii="Tahoma" w:eastAsia="Times New Roman" w:hAnsi="Tahoma" w:cs="Tahoma"/>
              </w:rPr>
            </w:pPr>
          </w:p>
        </w:tc>
      </w:tr>
      <w:tr w:rsidR="00AD589C" w:rsidRPr="00871EDA" w14:paraId="1B268D8E" w14:textId="77777777" w:rsidTr="00891135">
        <w:trPr>
          <w:cantSplit/>
          <w:trHeight w:val="170"/>
        </w:trPr>
        <w:tc>
          <w:tcPr>
            <w:tcW w:w="3942" w:type="dxa"/>
            <w:gridSpan w:val="2"/>
          </w:tcPr>
          <w:p w14:paraId="022C60BB"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14:paraId="7B879330" w14:textId="77777777" w:rsidR="00AD589C" w:rsidRPr="00871EDA" w:rsidRDefault="00AD589C" w:rsidP="00891135">
            <w:pPr>
              <w:spacing w:after="0" w:line="192" w:lineRule="auto"/>
              <w:rPr>
                <w:rFonts w:ascii="Tahoma" w:eastAsia="Times New Roman" w:hAnsi="Tahoma" w:cs="Tahoma"/>
              </w:rPr>
            </w:pPr>
          </w:p>
        </w:tc>
      </w:tr>
    </w:tbl>
    <w:p w14:paraId="31114765"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7EECBA1D"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5AACF53A"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3848944D" w14:textId="77777777" w:rsidR="00AD589C" w:rsidRPr="00871EDA" w:rsidRDefault="00AD589C" w:rsidP="00AD589C">
      <w:pPr>
        <w:spacing w:before="120" w:after="0" w:line="240" w:lineRule="auto"/>
        <w:jc w:val="center"/>
        <w:rPr>
          <w:rFonts w:ascii="Tahoma" w:eastAsia="Times New Roman" w:hAnsi="Tahoma" w:cs="Tahoma"/>
          <w:b/>
          <w:sz w:val="18"/>
          <w:szCs w:val="18"/>
          <w:lang w:eastAsia="ru-RU"/>
        </w:rPr>
      </w:pPr>
    </w:p>
    <w:p w14:paraId="536E2CD5" w14:textId="77777777"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14:paraId="73D7803F" w14:textId="77777777" w:rsidTr="00891135">
        <w:trPr>
          <w:trHeight w:val="64"/>
        </w:trPr>
        <w:tc>
          <w:tcPr>
            <w:tcW w:w="3397" w:type="dxa"/>
          </w:tcPr>
          <w:p w14:paraId="44BABF9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14:paraId="4B5415DC"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4622132C" w14:textId="77777777" w:rsidTr="00891135">
        <w:trPr>
          <w:trHeight w:val="227"/>
        </w:trPr>
        <w:tc>
          <w:tcPr>
            <w:tcW w:w="3397" w:type="dxa"/>
          </w:tcPr>
          <w:p w14:paraId="2D5FDD3C"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14:paraId="51B71373"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14:paraId="7771F5A5"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14:paraId="69E9B718" w14:textId="77777777"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14:paraId="73F3196C" w14:textId="77777777" w:rsidTr="00891135">
        <w:trPr>
          <w:trHeight w:val="227"/>
        </w:trPr>
        <w:tc>
          <w:tcPr>
            <w:tcW w:w="3397" w:type="dxa"/>
          </w:tcPr>
          <w:p w14:paraId="244657B4"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14:paraId="399F4A44"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2EF0DD2F"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9621CAD"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7CF71083" w14:textId="77777777" w:rsidTr="00891135">
        <w:trPr>
          <w:trHeight w:val="227"/>
        </w:trPr>
        <w:tc>
          <w:tcPr>
            <w:tcW w:w="3397" w:type="dxa"/>
          </w:tcPr>
          <w:p w14:paraId="502338BF"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14:paraId="7244E29B"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57B651BD"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086A9C33"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2CAB5B83" w14:textId="77777777" w:rsidTr="00891135">
        <w:trPr>
          <w:trHeight w:val="227"/>
        </w:trPr>
        <w:tc>
          <w:tcPr>
            <w:tcW w:w="3397" w:type="dxa"/>
          </w:tcPr>
          <w:p w14:paraId="2D417670"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14:paraId="4369827A"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41BF495A"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26DE306"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5934D812" w14:textId="77777777" w:rsidTr="00891135">
        <w:trPr>
          <w:trHeight w:val="64"/>
        </w:trPr>
        <w:tc>
          <w:tcPr>
            <w:tcW w:w="3397" w:type="dxa"/>
          </w:tcPr>
          <w:p w14:paraId="44E26D82"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14:paraId="3D8FE18E"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53CCC972"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7258F17A"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0B60A432" w14:textId="77777777" w:rsidTr="00891135">
        <w:trPr>
          <w:trHeight w:val="227"/>
        </w:trPr>
        <w:tc>
          <w:tcPr>
            <w:tcW w:w="3397" w:type="dxa"/>
          </w:tcPr>
          <w:p w14:paraId="5B520307"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14:paraId="744B113C"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7EE12800"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1EC875EC"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47B5B28B" w14:textId="77777777" w:rsidTr="00891135">
        <w:trPr>
          <w:trHeight w:val="227"/>
        </w:trPr>
        <w:tc>
          <w:tcPr>
            <w:tcW w:w="3397" w:type="dxa"/>
          </w:tcPr>
          <w:p w14:paraId="1587D441"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14:paraId="16E67D09"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tcPr>
          <w:p w14:paraId="23577752"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tcPr>
          <w:p w14:paraId="6D894F57" w14:textId="77777777" w:rsidR="00AD589C" w:rsidRPr="00871EDA" w:rsidRDefault="00AD589C" w:rsidP="00891135">
            <w:pPr>
              <w:spacing w:after="0" w:line="192" w:lineRule="auto"/>
              <w:rPr>
                <w:rFonts w:ascii="Tahoma" w:eastAsia="Times New Roman" w:hAnsi="Tahoma" w:cs="Tahoma"/>
                <w:sz w:val="18"/>
                <w:szCs w:val="18"/>
              </w:rPr>
            </w:pPr>
          </w:p>
        </w:tc>
      </w:tr>
      <w:tr w:rsidR="00AD589C" w:rsidRPr="00871EDA" w14:paraId="697DA532" w14:textId="77777777" w:rsidTr="00891135">
        <w:trPr>
          <w:trHeight w:val="227"/>
        </w:trPr>
        <w:tc>
          <w:tcPr>
            <w:tcW w:w="3397" w:type="dxa"/>
            <w:vAlign w:val="center"/>
          </w:tcPr>
          <w:p w14:paraId="208F54BE"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35B2B31F" w14:textId="77777777"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14:paraId="238E8BA6" w14:textId="77777777"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14:paraId="2E901B8C" w14:textId="77777777" w:rsidR="00AD589C" w:rsidRPr="00871EDA" w:rsidRDefault="00AD589C" w:rsidP="00891135">
            <w:pPr>
              <w:spacing w:after="0"/>
              <w:rPr>
                <w:rFonts w:ascii="Tahoma" w:eastAsia="Times New Roman" w:hAnsi="Tahoma" w:cs="Tahoma"/>
                <w:sz w:val="18"/>
                <w:szCs w:val="18"/>
              </w:rPr>
            </w:pPr>
          </w:p>
        </w:tc>
      </w:tr>
      <w:tr w:rsidR="00AD589C" w:rsidRPr="00871EDA" w14:paraId="298B2FDA" w14:textId="77777777" w:rsidTr="00891135">
        <w:trPr>
          <w:trHeight w:val="64"/>
        </w:trPr>
        <w:tc>
          <w:tcPr>
            <w:tcW w:w="3397" w:type="dxa"/>
            <w:vAlign w:val="center"/>
          </w:tcPr>
          <w:p w14:paraId="1437591E" w14:textId="77777777"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14:paraId="2A62813B" w14:textId="77777777" w:rsidR="00AD589C" w:rsidRPr="00871EDA" w:rsidRDefault="00AD589C" w:rsidP="00891135">
            <w:pPr>
              <w:spacing w:after="0"/>
              <w:rPr>
                <w:rFonts w:ascii="Tahoma" w:eastAsia="Times New Roman" w:hAnsi="Tahoma" w:cs="Tahoma"/>
                <w:sz w:val="18"/>
                <w:szCs w:val="18"/>
              </w:rPr>
            </w:pPr>
          </w:p>
        </w:tc>
        <w:tc>
          <w:tcPr>
            <w:tcW w:w="2528" w:type="dxa"/>
            <w:vAlign w:val="center"/>
          </w:tcPr>
          <w:p w14:paraId="20048A27" w14:textId="77777777"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14:paraId="6934CC36" w14:textId="77777777" w:rsidR="00AD589C" w:rsidRPr="00871EDA" w:rsidRDefault="00AD589C" w:rsidP="00891135">
            <w:pPr>
              <w:spacing w:after="0"/>
              <w:rPr>
                <w:rFonts w:ascii="Tahoma" w:eastAsia="Times New Roman" w:hAnsi="Tahoma" w:cs="Tahoma"/>
                <w:sz w:val="18"/>
                <w:szCs w:val="18"/>
              </w:rPr>
            </w:pPr>
          </w:p>
        </w:tc>
      </w:tr>
    </w:tbl>
    <w:p w14:paraId="5BB777D0" w14:textId="77777777" w:rsidR="00AD589C" w:rsidRPr="00871EDA" w:rsidRDefault="00AD589C" w:rsidP="00AD589C">
      <w:pPr>
        <w:spacing w:after="0"/>
        <w:jc w:val="right"/>
        <w:rPr>
          <w:rFonts w:ascii="Tahoma" w:eastAsia="Times New Roman" w:hAnsi="Tahoma" w:cs="Tahoma"/>
          <w:color w:val="000000"/>
          <w:sz w:val="2"/>
          <w:szCs w:val="2"/>
          <w:lang w:eastAsia="ru-RU"/>
        </w:rPr>
      </w:pPr>
    </w:p>
    <w:p w14:paraId="287C5A8E"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14:paraId="45AAB3F4" w14:textId="77777777" w:rsidR="00AD589C" w:rsidRPr="00871EDA" w:rsidRDefault="00AD589C" w:rsidP="00AD589C">
      <w:pPr>
        <w:spacing w:after="0" w:line="192" w:lineRule="auto"/>
        <w:rPr>
          <w:rFonts w:ascii="Tahoma" w:eastAsia="Times New Roman" w:hAnsi="Tahoma" w:cs="Tahoma"/>
          <w:bCs/>
          <w:sz w:val="18"/>
          <w:szCs w:val="18"/>
          <w:lang w:eastAsia="ru-RU"/>
        </w:rPr>
      </w:pPr>
    </w:p>
    <w:p w14:paraId="40C68496" w14:textId="77777777"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14:paraId="1AD94C61" w14:textId="77777777"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14:paraId="1D53EF92" w14:textId="77777777"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14:paraId="1C59B0E4"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381A6EB5"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6915F835"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ADFFD06"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4DFA74A5"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14:paraId="2C91EDC5"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37E3D13A"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39DE72F7"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25ED3FDB"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19B76B09" w14:textId="77777777"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14:paraId="272E874E"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755B6C90"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4F60D3E3"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50AD83CE"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BA65599" w14:textId="77777777"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14:paraId="4C1B6C15"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3F098212"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6ACFB1FF"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3CEC6C16"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4FB69EC"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14:paraId="17DCE294"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530E4A4E"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664562A8" w14:textId="77777777" w:rsidR="00AD589C" w:rsidRPr="00871EDA" w:rsidRDefault="00AD589C" w:rsidP="00891135">
            <w:pPr>
              <w:spacing w:after="0" w:line="240" w:lineRule="auto"/>
              <w:jc w:val="center"/>
              <w:rPr>
                <w:rFonts w:ascii="Tahoma" w:eastAsia="Times New Roman" w:hAnsi="Tahoma" w:cs="Tahoma"/>
                <w:sz w:val="12"/>
                <w:szCs w:val="12"/>
                <w:lang w:eastAsia="ru-RU"/>
              </w:rPr>
            </w:pPr>
          </w:p>
          <w:p w14:paraId="0EE6BC72" w14:textId="77777777"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44D82D17" w14:textId="77777777"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3446B6BB" w14:textId="77777777"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14:paraId="58E36E45" w14:textId="77777777" w:rsidTr="00891135">
        <w:trPr>
          <w:trHeight w:val="176"/>
        </w:trPr>
        <w:tc>
          <w:tcPr>
            <w:tcW w:w="3681" w:type="dxa"/>
            <w:tcBorders>
              <w:left w:val="single" w:sz="4" w:space="0" w:color="auto"/>
              <w:bottom w:val="single" w:sz="4" w:space="0" w:color="auto"/>
              <w:right w:val="single" w:sz="4" w:space="0" w:color="auto"/>
            </w:tcBorders>
          </w:tcPr>
          <w:p w14:paraId="0FECF58D" w14:textId="77777777"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1094D507"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38BD26DD"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4B88C467" w14:textId="77777777"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14:paraId="280A3884" w14:textId="77777777"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14:paraId="2B26E590"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14:paraId="0E419557" w14:textId="77777777"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14:paraId="050ADDC9" w14:textId="77777777"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14:paraId="0CEB1DD2" w14:textId="77777777"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2E3C4CD" w14:textId="77777777"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701B932" w14:textId="77777777"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14:paraId="482AB35E" w14:textId="77777777"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14:paraId="292FEED2" w14:textId="77777777"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14:paraId="2EE9C7AE" w14:textId="77777777"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14:paraId="599E2C6F" w14:textId="77777777"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14:paraId="241B9071" w14:textId="77777777"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14:paraId="50810B07" w14:textId="77777777"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14:paraId="0190EC6E" w14:textId="77777777"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2FCAE61E"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15EAE28C" w14:textId="77777777"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14:paraId="6F01C513"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14:paraId="31F2528A"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lastRenderedPageBreak/>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14:paraId="38555844"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D280444" w14:textId="77777777"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14:paraId="43387D32"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6927AE7E"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325E14FB" w14:textId="77777777"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E57A8AA" w14:textId="77777777" w:rsidR="00AD589C" w:rsidRPr="00871EDA" w:rsidRDefault="00AD589C" w:rsidP="00AD589C">
      <w:pPr>
        <w:spacing w:after="0" w:line="240" w:lineRule="auto"/>
        <w:rPr>
          <w:rFonts w:ascii="Tahoma" w:eastAsia="Times New Roman" w:hAnsi="Tahoma" w:cs="Times New Roman"/>
          <w:b/>
          <w:sz w:val="20"/>
          <w:szCs w:val="20"/>
          <w:lang w:eastAsia="ru-RU"/>
        </w:rPr>
      </w:pPr>
    </w:p>
    <w:p w14:paraId="63EE6689"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14:paraId="4BE07B5F"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7DE9D109"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14:paraId="0E054B32"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7C2279A1"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51A105BB"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2965B4AC"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14:paraId="3DD0E6E1"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123608A7" w14:textId="77777777"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14:paraId="3DF6AA03"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3AE50989"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7FAB9B71" w14:textId="77777777" w:rsidR="00AD589C" w:rsidRPr="00871EDA" w:rsidRDefault="00AD589C" w:rsidP="00AD589C">
      <w:pPr>
        <w:spacing w:after="0" w:line="240" w:lineRule="auto"/>
        <w:jc w:val="center"/>
        <w:rPr>
          <w:rFonts w:ascii="Tahoma" w:eastAsia="Times New Roman" w:hAnsi="Tahoma" w:cs="Times New Roman"/>
          <w:sz w:val="12"/>
          <w:szCs w:val="12"/>
          <w:lang w:eastAsia="ru-RU"/>
        </w:rPr>
      </w:pPr>
    </w:p>
    <w:p w14:paraId="7577339C" w14:textId="77777777"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903E7B9"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14:paraId="25DD8E62"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3FAC07EA" w14:textId="77777777"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45B86C55" w14:textId="77777777"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F20C7ED" w14:textId="77777777"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37A2C124"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9D8471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92BFBFE"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276F39C8"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10886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F2BE5D7"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21D639E"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3C835746"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7814E9A6"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5B7FF16"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EC1B3A0"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0DAEA1E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55546E0E"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30EE688"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14:paraId="30BB7FF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F862B73"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93DE9BD"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373CE761"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6854769"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32115273"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w:t>
            </w:r>
            <w:r w:rsidR="000C089A">
              <w:rPr>
                <w:rFonts w:ascii="Tahoma" w:eastAsia="Times New Roman" w:hAnsi="Tahoma" w:cs="Tahoma"/>
                <w:spacing w:val="-3"/>
                <w:sz w:val="20"/>
                <w:szCs w:val="20"/>
                <w:lang w:eastAsia="ru-RU"/>
              </w:rPr>
              <w:t>/</w:t>
            </w:r>
            <w:r w:rsidR="000C089A" w:rsidRPr="00A2048F">
              <w:rPr>
                <w:rFonts w:ascii="Tahoma" w:eastAsia="Times New Roman" w:hAnsi="Tahoma" w:cs="Tahoma"/>
                <w:spacing w:val="-3"/>
                <w:sz w:val="20"/>
                <w:szCs w:val="20"/>
                <w:lang w:eastAsia="ru-RU"/>
              </w:rPr>
              <w:t xml:space="preserve"> А.А.Данилов</w:t>
            </w:r>
            <w:r w:rsidR="000C089A">
              <w:rPr>
                <w:rFonts w:ascii="Tahoma" w:eastAsia="Times New Roman" w:hAnsi="Tahoma" w:cs="Tahoma"/>
                <w:spacing w:val="-3"/>
                <w:sz w:val="20"/>
                <w:szCs w:val="20"/>
                <w:lang w:eastAsia="ru-RU"/>
              </w:rPr>
              <w:t>/</w:t>
            </w:r>
          </w:p>
          <w:p w14:paraId="5D94CE4E"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24283930"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3626AAD9"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4751A7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1B84A2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4A69DAFF"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5A033E2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49735B7E"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989D30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770AC38"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688BDEE5"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58F2EF60"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7AD61D33"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032B19E1"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278C7307" w14:textId="77777777"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№7 </w:t>
      </w:r>
    </w:p>
    <w:p w14:paraId="5225A66A"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14:paraId="096E1D4F"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14:paraId="60670948" w14:textId="77777777"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6BDC0817" w14:textId="77777777" w:rsidR="00AD589C" w:rsidRPr="00871EDA" w:rsidRDefault="00AD589C" w:rsidP="00AD589C">
      <w:pPr>
        <w:spacing w:after="0" w:line="240" w:lineRule="auto"/>
        <w:jc w:val="center"/>
        <w:rPr>
          <w:rFonts w:ascii="Tahoma" w:eastAsia="Times New Roman" w:hAnsi="Tahoma" w:cs="Tahoma"/>
          <w:sz w:val="20"/>
          <w:szCs w:val="20"/>
          <w:lang w:eastAsia="ru-RU"/>
        </w:rPr>
      </w:pPr>
    </w:p>
    <w:p w14:paraId="732F3AA3"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75E968C9"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14:paraId="1665E4AD" w14:textId="77777777"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14:paraId="5E028BD9" w14:textId="77777777"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14:paraId="22BBFD38" w14:textId="77777777"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14:paraId="20EE0AB6"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14:paraId="671DB8E3"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14:paraId="7A4AD552"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14:paraId="23E6AA78"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632684D9"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14:paraId="57C36F1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14:paraId="7F88D123"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14:paraId="3ECC367C"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14:paraId="3B52F5CF"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8ACD9F7"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1A32DBC8"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14:paraId="2C2655A8"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14:paraId="55B0EB3E"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14:paraId="7F3D81DC"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14:paraId="75ABDB0A"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14:paraId="5CFF143B"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14:paraId="40B7F02E"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14:paraId="6B85D8E5" w14:textId="77777777"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14:paraId="08DEAE46"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14:paraId="61D0684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14:paraId="133C61A1"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14:paraId="7C3A21C7" w14:textId="77777777" w:rsidTr="00891135">
        <w:tc>
          <w:tcPr>
            <w:tcW w:w="10762" w:type="dxa"/>
          </w:tcPr>
          <w:p w14:paraId="0E7A1311" w14:textId="77777777"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14:paraId="67BE4E2D" w14:textId="77777777" w:rsidTr="00891135">
        <w:trPr>
          <w:trHeight w:val="958"/>
        </w:trPr>
        <w:tc>
          <w:tcPr>
            <w:tcW w:w="10762" w:type="dxa"/>
          </w:tcPr>
          <w:p w14:paraId="5D2ECEBF" w14:textId="77777777"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14:paraId="012AC8F3" w14:textId="77777777" w:rsidTr="00891135">
        <w:tc>
          <w:tcPr>
            <w:tcW w:w="10762" w:type="dxa"/>
          </w:tcPr>
          <w:p w14:paraId="0AC9F78E" w14:textId="77777777"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616BB4E4"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14:paraId="7C078BE2" w14:textId="77777777"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488E4879" w14:textId="77777777"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14:paraId="157F2F0A" w14:textId="77777777"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14:paraId="4B3C4762" w14:textId="77777777"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14:paraId="628B4FA5" w14:textId="77777777" w:rsidR="00AD589C" w:rsidRPr="00871EDA" w:rsidRDefault="00AD589C" w:rsidP="00AD589C">
      <w:pPr>
        <w:spacing w:after="0" w:line="16" w:lineRule="atLeast"/>
        <w:contextualSpacing/>
        <w:rPr>
          <w:rFonts w:ascii="Tahoma" w:eastAsia="Calibri" w:hAnsi="Tahoma" w:cs="Tahoma"/>
          <w:sz w:val="18"/>
          <w:szCs w:val="18"/>
        </w:rPr>
      </w:pPr>
    </w:p>
    <w:p w14:paraId="157B4D01" w14:textId="77777777"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14:paraId="3645CD98"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14:paraId="2EED1CD5"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5977DE56"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14:paraId="6699639B" w14:textId="77777777"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14:paraId="258F0D66"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14:paraId="7C01BE98"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14:paraId="69F9C46D" w14:textId="77777777"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14:paraId="2DF18980"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14:paraId="2634CFAA"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14:paraId="530F7044"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14:paraId="1252D3CC" w14:textId="77777777"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0E93EC97"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14:paraId="5BE8082A"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14:paraId="6F8E0CA5" w14:textId="77777777"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14:paraId="37880A88" w14:textId="77777777"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7908CF28" w14:textId="77777777"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14:paraId="620023DF" w14:textId="77777777"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14:paraId="3A6D030B" w14:textId="77777777"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14:paraId="031A9F75" w14:textId="77777777"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F63F28B" w14:textId="77777777" w:rsidR="00AD589C" w:rsidRPr="00871EDA" w:rsidRDefault="00AD589C" w:rsidP="00AD589C">
      <w:pPr>
        <w:spacing w:after="0" w:line="240" w:lineRule="auto"/>
        <w:rPr>
          <w:rFonts w:ascii="Tahoma" w:eastAsia="Times New Roman" w:hAnsi="Tahoma" w:cs="Tahoma"/>
          <w:sz w:val="18"/>
          <w:szCs w:val="18"/>
          <w:lang w:eastAsia="ru-RU"/>
        </w:rPr>
      </w:pPr>
    </w:p>
    <w:p w14:paraId="285C8A54" w14:textId="77777777"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14:paraId="01337C1B" w14:textId="77777777" w:rsidR="00AD589C" w:rsidRPr="00871EDA" w:rsidRDefault="00AD589C" w:rsidP="00AD589C">
      <w:pPr>
        <w:spacing w:after="0" w:line="240" w:lineRule="auto"/>
        <w:jc w:val="center"/>
        <w:rPr>
          <w:rFonts w:ascii="Tahoma" w:eastAsia="Times New Roman" w:hAnsi="Tahoma" w:cs="Tahoma"/>
          <w:sz w:val="16"/>
          <w:szCs w:val="16"/>
          <w:lang w:eastAsia="ru-RU"/>
        </w:rPr>
      </w:pPr>
    </w:p>
    <w:p w14:paraId="2F2CC524"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14:paraId="6393CBCC"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37FE2EA8"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2D50C796"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0F059631" w14:textId="77777777"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645FA154"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14:paraId="43BCF0F4"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42748786" w14:textId="77777777"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14:paraId="0B7FF314" w14:textId="77777777"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14:paraId="469D001C" w14:textId="77777777"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101A14B5"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539911C2" w14:textId="77777777"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14:paraId="324B2D8C" w14:textId="77777777" w:rsidR="00AD589C" w:rsidRPr="00871EDA" w:rsidRDefault="00AD589C" w:rsidP="00AD589C">
      <w:pPr>
        <w:spacing w:after="0" w:line="240" w:lineRule="auto"/>
        <w:jc w:val="center"/>
        <w:rPr>
          <w:rFonts w:ascii="Tahoma" w:eastAsia="Times New Roman" w:hAnsi="Tahoma" w:cs="Tahoma"/>
          <w:sz w:val="20"/>
          <w:szCs w:val="20"/>
          <w:lang w:eastAsia="ru-RU"/>
        </w:rPr>
      </w:pPr>
    </w:p>
    <w:p w14:paraId="091F272F" w14:textId="77777777"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14:paraId="0B2EE8F4" w14:textId="77777777" w:rsidR="00AD589C" w:rsidRPr="00871EDA" w:rsidRDefault="00AD589C" w:rsidP="00AD589C">
      <w:pPr>
        <w:spacing w:after="0" w:line="240" w:lineRule="auto"/>
        <w:rPr>
          <w:rFonts w:ascii="Tahoma" w:eastAsia="Times New Roman" w:hAnsi="Tahoma" w:cs="Tahoma"/>
          <w:sz w:val="16"/>
          <w:szCs w:val="16"/>
          <w:lang w:eastAsia="ru-RU"/>
        </w:rPr>
      </w:pPr>
    </w:p>
    <w:p w14:paraId="21AB98EE"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4F16B674" w14:textId="77777777"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14:paraId="356271BC"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1CB1FADD" w14:textId="77777777"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41DE71AA"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2F1A149"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AC565C8"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3AFB74D3"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DBB4F97"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5E91C9C"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14:paraId="5EF0DB3F"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BBD888F"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112CC1D9"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7D156AE2"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9B26420"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14:paraId="0BB7FB91"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w:t>
            </w:r>
            <w:r w:rsidR="00D602A8">
              <w:rPr>
                <w:rFonts w:ascii="Tahoma" w:eastAsia="Times New Roman" w:hAnsi="Tahoma" w:cs="Tahoma"/>
                <w:spacing w:val="-3"/>
                <w:sz w:val="20"/>
                <w:szCs w:val="20"/>
                <w:lang w:eastAsia="ru-RU"/>
              </w:rPr>
              <w:t>/</w:t>
            </w:r>
            <w:r w:rsidR="00D602A8" w:rsidRPr="00A2048F">
              <w:rPr>
                <w:rFonts w:ascii="Tahoma" w:eastAsia="Times New Roman" w:hAnsi="Tahoma" w:cs="Tahoma"/>
                <w:spacing w:val="-3"/>
                <w:sz w:val="20"/>
                <w:szCs w:val="20"/>
                <w:lang w:eastAsia="ru-RU"/>
              </w:rPr>
              <w:t>А.А.Данилов</w:t>
            </w:r>
            <w:r w:rsidR="00D602A8">
              <w:rPr>
                <w:rFonts w:ascii="Tahoma" w:eastAsia="Times New Roman" w:hAnsi="Tahoma" w:cs="Tahoma"/>
                <w:spacing w:val="-3"/>
                <w:sz w:val="20"/>
                <w:szCs w:val="20"/>
                <w:lang w:eastAsia="ru-RU"/>
              </w:rPr>
              <w:t>/</w:t>
            </w:r>
          </w:p>
          <w:p w14:paraId="2C3A9848"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5917D89A" w14:textId="77777777"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14:paraId="02DD6830" w14:textId="77777777"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№8 </w:t>
      </w:r>
    </w:p>
    <w:p w14:paraId="02F29D8F" w14:textId="77777777"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0931932" w14:textId="77777777"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163A5E04" w14:textId="77777777"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58357CE5" w14:textId="77777777" w:rsidR="00EC0D57" w:rsidRPr="00871EDA" w:rsidRDefault="00EC0D57" w:rsidP="00EC0D57">
      <w:pPr>
        <w:spacing w:after="0"/>
        <w:ind w:left="11057"/>
        <w:jc w:val="right"/>
        <w:rPr>
          <w:rFonts w:ascii="Tahoma" w:hAnsi="Tahoma" w:cs="Tahoma"/>
          <w:b/>
          <w:szCs w:val="20"/>
        </w:rPr>
      </w:pPr>
    </w:p>
    <w:p w14:paraId="170534EF" w14:textId="77777777"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3DCC8333" w14:textId="77777777"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14:paraId="7022E5E5"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D21537"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3B84C914" w14:textId="77777777" w:rsidR="00AD589C" w:rsidRPr="00871EDA" w:rsidRDefault="00AD589C" w:rsidP="00891135">
            <w:pPr>
              <w:spacing w:after="0" w:line="240" w:lineRule="auto"/>
              <w:jc w:val="center"/>
              <w:rPr>
                <w:rFonts w:ascii="Tahoma" w:hAnsi="Tahoma" w:cs="Tahoma"/>
                <w:b/>
                <w:bCs/>
                <w:sz w:val="20"/>
                <w:szCs w:val="20"/>
              </w:rPr>
            </w:pPr>
          </w:p>
        </w:tc>
      </w:tr>
      <w:tr w:rsidR="00AD589C" w:rsidRPr="00871EDA" w14:paraId="0A3D36C1"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DA7609"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8EEE3DB"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FA7FEF4"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AECD1E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14:paraId="06C83C0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96A478D" w14:textId="77777777"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2D47EA54" w14:textId="77777777"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3AF566E4" w14:textId="77777777"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73791284" w14:textId="77777777" w:rsidR="00AD589C" w:rsidRPr="00871EDA" w:rsidRDefault="00AD589C" w:rsidP="00891135">
            <w:pPr>
              <w:spacing w:after="0" w:line="240" w:lineRule="auto"/>
              <w:jc w:val="both"/>
              <w:rPr>
                <w:rFonts w:ascii="Tahoma" w:hAnsi="Tahoma" w:cs="Tahoma"/>
                <w:sz w:val="20"/>
                <w:szCs w:val="20"/>
              </w:rPr>
            </w:pPr>
          </w:p>
        </w:tc>
      </w:tr>
      <w:tr w:rsidR="00AD589C" w:rsidRPr="00871EDA" w14:paraId="424DAA91"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AB4A05B" w14:textId="77777777" w:rsidR="00AD589C" w:rsidRPr="00871EDA" w:rsidRDefault="00AD589C" w:rsidP="00891135">
            <w:pPr>
              <w:spacing w:after="0" w:line="240" w:lineRule="auto"/>
              <w:jc w:val="center"/>
              <w:rPr>
                <w:rFonts w:ascii="Tahoma" w:hAnsi="Tahoma" w:cs="Tahoma"/>
                <w:sz w:val="20"/>
                <w:szCs w:val="20"/>
              </w:rPr>
            </w:pPr>
          </w:p>
          <w:p w14:paraId="0E78908A"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14:paraId="1781993D"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954B80"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7E4AA3"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02209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36A8FE5F"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0C336139"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14:paraId="2A2591F6"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E5D646D" w14:textId="77777777"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E2B689"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14:paraId="54C05321"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E0691D" w14:textId="77777777"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792D60F6" w14:textId="77777777"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5CEDBEFE" w14:textId="77777777"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27C4F968" w14:textId="77777777"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4AA0CA2C" w14:textId="77777777"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1578C717" w14:textId="77777777"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57A6D4F" w14:textId="77777777" w:rsidR="00AD589C" w:rsidRPr="00871EDA" w:rsidRDefault="00AD589C" w:rsidP="00891135">
            <w:pPr>
              <w:spacing w:after="0" w:line="240" w:lineRule="auto"/>
              <w:jc w:val="both"/>
              <w:rPr>
                <w:rFonts w:ascii="Tahoma" w:hAnsi="Tahoma" w:cs="Tahoma"/>
                <w:sz w:val="20"/>
                <w:szCs w:val="20"/>
              </w:rPr>
            </w:pPr>
          </w:p>
        </w:tc>
      </w:tr>
      <w:tr w:rsidR="00AD589C" w:rsidRPr="00871EDA" w14:paraId="59FBA025" w14:textId="77777777" w:rsidTr="00891135">
        <w:tc>
          <w:tcPr>
            <w:tcW w:w="616" w:type="dxa"/>
            <w:vAlign w:val="center"/>
            <w:hideMark/>
          </w:tcPr>
          <w:p w14:paraId="7141F440" w14:textId="77777777" w:rsidR="00AD589C" w:rsidRPr="00871EDA" w:rsidRDefault="00AD589C" w:rsidP="00891135">
            <w:pPr>
              <w:spacing w:after="0" w:line="240" w:lineRule="auto"/>
              <w:rPr>
                <w:rFonts w:ascii="Tahoma" w:hAnsi="Tahoma" w:cs="Tahoma"/>
                <w:sz w:val="20"/>
                <w:szCs w:val="20"/>
              </w:rPr>
            </w:pPr>
          </w:p>
        </w:tc>
        <w:tc>
          <w:tcPr>
            <w:tcW w:w="493" w:type="dxa"/>
            <w:vAlign w:val="center"/>
            <w:hideMark/>
          </w:tcPr>
          <w:p w14:paraId="0A441E3C" w14:textId="77777777" w:rsidR="00AD589C" w:rsidRPr="00871EDA" w:rsidRDefault="00AD589C" w:rsidP="00891135">
            <w:pPr>
              <w:spacing w:after="0" w:line="240" w:lineRule="auto"/>
              <w:rPr>
                <w:rFonts w:ascii="Tahoma" w:hAnsi="Tahoma" w:cs="Tahoma"/>
                <w:sz w:val="20"/>
                <w:szCs w:val="20"/>
              </w:rPr>
            </w:pPr>
          </w:p>
        </w:tc>
        <w:tc>
          <w:tcPr>
            <w:tcW w:w="569" w:type="dxa"/>
            <w:vAlign w:val="center"/>
            <w:hideMark/>
          </w:tcPr>
          <w:p w14:paraId="72489552" w14:textId="77777777" w:rsidR="00AD589C" w:rsidRPr="00871EDA" w:rsidRDefault="00AD589C" w:rsidP="00891135">
            <w:pPr>
              <w:spacing w:after="0" w:line="240" w:lineRule="auto"/>
              <w:rPr>
                <w:rFonts w:ascii="Tahoma" w:hAnsi="Tahoma" w:cs="Tahoma"/>
                <w:sz w:val="20"/>
                <w:szCs w:val="20"/>
              </w:rPr>
            </w:pPr>
          </w:p>
        </w:tc>
        <w:tc>
          <w:tcPr>
            <w:tcW w:w="564" w:type="dxa"/>
            <w:vAlign w:val="center"/>
            <w:hideMark/>
          </w:tcPr>
          <w:p w14:paraId="65956D76" w14:textId="77777777" w:rsidR="00AD589C" w:rsidRPr="00871EDA" w:rsidRDefault="00AD589C" w:rsidP="00891135">
            <w:pPr>
              <w:spacing w:after="0" w:line="240" w:lineRule="auto"/>
              <w:rPr>
                <w:rFonts w:ascii="Tahoma" w:hAnsi="Tahoma" w:cs="Tahoma"/>
                <w:sz w:val="20"/>
                <w:szCs w:val="20"/>
              </w:rPr>
            </w:pPr>
          </w:p>
        </w:tc>
        <w:tc>
          <w:tcPr>
            <w:tcW w:w="446" w:type="dxa"/>
            <w:vAlign w:val="center"/>
            <w:hideMark/>
          </w:tcPr>
          <w:p w14:paraId="30953FAE" w14:textId="77777777" w:rsidR="00AD589C" w:rsidRPr="00871EDA" w:rsidRDefault="00AD589C" w:rsidP="00891135">
            <w:pPr>
              <w:spacing w:after="0" w:line="240" w:lineRule="auto"/>
              <w:rPr>
                <w:rFonts w:ascii="Tahoma" w:hAnsi="Tahoma" w:cs="Tahoma"/>
                <w:sz w:val="20"/>
                <w:szCs w:val="20"/>
              </w:rPr>
            </w:pPr>
          </w:p>
        </w:tc>
        <w:tc>
          <w:tcPr>
            <w:tcW w:w="2523" w:type="dxa"/>
            <w:vAlign w:val="center"/>
            <w:hideMark/>
          </w:tcPr>
          <w:p w14:paraId="68B8BAB1" w14:textId="77777777" w:rsidR="00AD589C" w:rsidRPr="00871EDA" w:rsidRDefault="00AD589C" w:rsidP="00891135">
            <w:pPr>
              <w:spacing w:after="0" w:line="240" w:lineRule="auto"/>
              <w:rPr>
                <w:rFonts w:ascii="Tahoma" w:hAnsi="Tahoma" w:cs="Tahoma"/>
                <w:sz w:val="20"/>
                <w:szCs w:val="20"/>
              </w:rPr>
            </w:pPr>
          </w:p>
        </w:tc>
        <w:tc>
          <w:tcPr>
            <w:tcW w:w="3261" w:type="dxa"/>
            <w:vAlign w:val="center"/>
            <w:hideMark/>
          </w:tcPr>
          <w:p w14:paraId="11DF1941" w14:textId="77777777"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14:paraId="36D89D3E" w14:textId="77777777" w:rsidR="00AD589C" w:rsidRPr="00871EDA" w:rsidRDefault="00AD589C" w:rsidP="00891135">
            <w:pPr>
              <w:spacing w:after="0" w:line="240" w:lineRule="auto"/>
              <w:rPr>
                <w:rFonts w:ascii="Tahoma" w:hAnsi="Tahoma" w:cs="Tahoma"/>
                <w:sz w:val="20"/>
                <w:szCs w:val="20"/>
              </w:rPr>
            </w:pPr>
          </w:p>
        </w:tc>
        <w:tc>
          <w:tcPr>
            <w:tcW w:w="3544" w:type="dxa"/>
            <w:vAlign w:val="center"/>
            <w:hideMark/>
          </w:tcPr>
          <w:p w14:paraId="2F152A11" w14:textId="77777777" w:rsidR="00AD589C" w:rsidRPr="00871EDA" w:rsidRDefault="00AD589C" w:rsidP="00891135">
            <w:pPr>
              <w:spacing w:after="0" w:line="240" w:lineRule="auto"/>
              <w:rPr>
                <w:rFonts w:ascii="Tahoma" w:hAnsi="Tahoma" w:cs="Tahoma"/>
                <w:sz w:val="20"/>
                <w:szCs w:val="20"/>
              </w:rPr>
            </w:pPr>
          </w:p>
        </w:tc>
      </w:tr>
    </w:tbl>
    <w:p w14:paraId="253BA0B5" w14:textId="77777777" w:rsidR="00AD589C" w:rsidRPr="00871EDA" w:rsidRDefault="00AD589C" w:rsidP="00AD589C">
      <w:pPr>
        <w:spacing w:after="0" w:line="240" w:lineRule="auto"/>
        <w:rPr>
          <w:rFonts w:ascii="Tahoma" w:hAnsi="Tahoma" w:cs="Tahoma"/>
          <w:sz w:val="20"/>
          <w:szCs w:val="20"/>
        </w:rPr>
      </w:pPr>
    </w:p>
    <w:p w14:paraId="7B90FD7E" w14:textId="77777777" w:rsidR="00AD589C" w:rsidRPr="00871EDA" w:rsidRDefault="00AD589C" w:rsidP="00AD589C">
      <w:pPr>
        <w:spacing w:after="0" w:line="240" w:lineRule="auto"/>
        <w:ind w:left="993"/>
        <w:rPr>
          <w:rFonts w:ascii="Tahoma" w:hAnsi="Tahoma" w:cs="Tahoma"/>
          <w:sz w:val="20"/>
          <w:szCs w:val="20"/>
        </w:rPr>
      </w:pPr>
    </w:p>
    <w:p w14:paraId="0459BE64" w14:textId="77777777"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14:paraId="01E9C04C" w14:textId="77777777"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14:paraId="7F82DF66" w14:textId="77777777"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5AC14A4F" w14:textId="77777777" w:rsidR="00AD589C" w:rsidRPr="00871EDA" w:rsidRDefault="00AD589C" w:rsidP="00AD589C">
      <w:pPr>
        <w:rPr>
          <w:rFonts w:ascii="Tahoma" w:eastAsia="Times New Roman" w:hAnsi="Tahoma" w:cs="Tahoma"/>
          <w:sz w:val="20"/>
          <w:szCs w:val="20"/>
          <w:lang w:eastAsia="ru-RU"/>
        </w:rPr>
      </w:pPr>
    </w:p>
    <w:p w14:paraId="444CAC04" w14:textId="77777777"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1F406D3D"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C6FDDD5"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7A9E200C" w14:textId="77777777"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1F9EAC3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AB80D3" w14:textId="77777777"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F79D2F4" w14:textId="77777777"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14:paraId="3AA1B163"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25427295"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132907B"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14:paraId="0BDD63B4" w14:textId="77777777"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7469987" w14:textId="77777777"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7A7CAAAA"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w:t>
            </w:r>
            <w:r w:rsidR="0016468F">
              <w:rPr>
                <w:rFonts w:ascii="Tahoma" w:eastAsia="Times New Roman" w:hAnsi="Tahoma" w:cs="Tahoma"/>
                <w:spacing w:val="-3"/>
                <w:sz w:val="20"/>
                <w:szCs w:val="20"/>
                <w:lang w:eastAsia="ru-RU"/>
              </w:rPr>
              <w:t>/</w:t>
            </w:r>
            <w:r w:rsidR="0016468F" w:rsidRPr="00A2048F">
              <w:rPr>
                <w:rFonts w:ascii="Tahoma" w:eastAsia="Times New Roman" w:hAnsi="Tahoma" w:cs="Tahoma"/>
                <w:spacing w:val="-3"/>
                <w:sz w:val="20"/>
                <w:szCs w:val="20"/>
                <w:lang w:eastAsia="ru-RU"/>
              </w:rPr>
              <w:t xml:space="preserve"> А.А.Данилов </w:t>
            </w:r>
            <w:r w:rsidR="0016468F">
              <w:rPr>
                <w:rFonts w:ascii="Tahoma" w:eastAsia="Times New Roman" w:hAnsi="Tahoma" w:cs="Tahoma"/>
                <w:spacing w:val="-3"/>
                <w:sz w:val="20"/>
                <w:szCs w:val="20"/>
                <w:lang w:eastAsia="ru-RU"/>
              </w:rPr>
              <w:t>/</w:t>
            </w:r>
          </w:p>
          <w:p w14:paraId="1BAC4361" w14:textId="77777777"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81EF1F0" w14:textId="77777777" w:rsidR="00AD589C" w:rsidRPr="00871EDA" w:rsidRDefault="00AD589C" w:rsidP="00AD589C">
      <w:pPr>
        <w:spacing w:after="0" w:line="240" w:lineRule="auto"/>
        <w:contextualSpacing/>
        <w:rPr>
          <w:rFonts w:ascii="Tahoma" w:hAnsi="Tahoma" w:cs="Tahoma"/>
          <w:szCs w:val="20"/>
        </w:rPr>
      </w:pPr>
    </w:p>
    <w:p w14:paraId="06346F44" w14:textId="77777777"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14:paraId="249D2679" w14:textId="77777777"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 xml:space="preserve">Приложение №9 </w:t>
      </w:r>
    </w:p>
    <w:p w14:paraId="3BD9AE39" w14:textId="77777777"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28FD9860"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14:paraId="23CB6249" w14:textId="77777777"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14:paraId="4C8641F7" w14:textId="77777777"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14:paraId="559D8A74" w14:textId="77777777" w:rsidR="00AD589C" w:rsidRPr="00871EDA" w:rsidRDefault="00AD589C" w:rsidP="00AD589C">
      <w:pPr>
        <w:spacing w:after="0" w:line="240" w:lineRule="auto"/>
        <w:jc w:val="center"/>
        <w:rPr>
          <w:rFonts w:ascii="Tahoma" w:hAnsi="Tahoma" w:cs="Tahoma"/>
          <w:b/>
          <w:sz w:val="20"/>
          <w:szCs w:val="20"/>
        </w:rPr>
      </w:pPr>
    </w:p>
    <w:p w14:paraId="17D5694C" w14:textId="77777777" w:rsidR="00B50F36" w:rsidRPr="00871EDA" w:rsidRDefault="00B50F36" w:rsidP="00AD589C">
      <w:pPr>
        <w:spacing w:after="0" w:line="240" w:lineRule="auto"/>
        <w:jc w:val="center"/>
        <w:rPr>
          <w:rFonts w:ascii="Tahoma" w:hAnsi="Tahoma" w:cs="Tahoma"/>
          <w:b/>
          <w:sz w:val="20"/>
          <w:szCs w:val="20"/>
        </w:rPr>
      </w:pPr>
    </w:p>
    <w:p w14:paraId="71354453" w14:textId="77777777"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14:paraId="238B1B71" w14:textId="276471E5"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5A670F">
        <w:rPr>
          <w:rFonts w:ascii="Tahoma" w:hAnsi="Tahoma" w:cs="Tahoma"/>
          <w:b/>
          <w:sz w:val="20"/>
          <w:szCs w:val="20"/>
        </w:rPr>
        <w:t>Юго-Запад</w:t>
      </w:r>
      <w:r w:rsidR="00904917" w:rsidRPr="00871EDA">
        <w:rPr>
          <w:rFonts w:ascii="Tahoma" w:hAnsi="Tahoma" w:cs="Tahoma"/>
          <w:b/>
          <w:sz w:val="20"/>
          <w:szCs w:val="20"/>
        </w:rPr>
        <w:t>ного</w:t>
      </w:r>
      <w:r w:rsidR="00E63EC8" w:rsidRPr="00871EDA">
        <w:rPr>
          <w:rFonts w:ascii="Tahoma" w:hAnsi="Tahoma" w:cs="Tahoma"/>
          <w:b/>
          <w:sz w:val="20"/>
          <w:szCs w:val="20"/>
        </w:rPr>
        <w:t xml:space="preserve"> отделения Свердловского филиала ЭнергосбыТ Плюс</w:t>
      </w:r>
    </w:p>
    <w:p w14:paraId="2AA8781F" w14:textId="77777777"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W w:w="15168" w:type="dxa"/>
        <w:tblInd w:w="-10" w:type="dxa"/>
        <w:tblLook w:val="04A0" w:firstRow="1" w:lastRow="0" w:firstColumn="1" w:lastColumn="0" w:noHBand="0" w:noVBand="1"/>
      </w:tblPr>
      <w:tblGrid>
        <w:gridCol w:w="960"/>
        <w:gridCol w:w="14208"/>
      </w:tblGrid>
      <w:tr w:rsidR="00961820" w:rsidRPr="00961820" w14:paraId="7CA2EA1F" w14:textId="77777777" w:rsidTr="009D0A43">
        <w:trPr>
          <w:trHeight w:val="315"/>
        </w:trPr>
        <w:tc>
          <w:tcPr>
            <w:tcW w:w="960" w:type="dxa"/>
            <w:tcBorders>
              <w:top w:val="single" w:sz="8" w:space="0" w:color="000000"/>
              <w:left w:val="single" w:sz="8" w:space="0" w:color="000000"/>
              <w:bottom w:val="single" w:sz="8" w:space="0" w:color="auto"/>
              <w:right w:val="single" w:sz="8" w:space="0" w:color="000000"/>
            </w:tcBorders>
            <w:shd w:val="clear" w:color="auto" w:fill="auto"/>
            <w:vAlign w:val="center"/>
            <w:hideMark/>
          </w:tcPr>
          <w:p w14:paraId="295671B5" w14:textId="77777777" w:rsidR="00961820" w:rsidRPr="00961820" w:rsidRDefault="00961820" w:rsidP="00961820">
            <w:pPr>
              <w:spacing w:after="0" w:line="240" w:lineRule="auto"/>
              <w:jc w:val="center"/>
              <w:rPr>
                <w:rFonts w:ascii="Tahoma" w:eastAsia="Times New Roman" w:hAnsi="Tahoma" w:cs="Tahoma"/>
                <w:b/>
                <w:bCs/>
                <w:color w:val="000000"/>
                <w:sz w:val="20"/>
                <w:szCs w:val="20"/>
                <w:lang w:eastAsia="ru-RU"/>
              </w:rPr>
            </w:pPr>
            <w:r w:rsidRPr="00961820">
              <w:rPr>
                <w:rFonts w:ascii="Tahoma" w:eastAsia="Times New Roman" w:hAnsi="Tahoma" w:cs="Tahoma"/>
                <w:b/>
                <w:bCs/>
                <w:color w:val="000000"/>
                <w:sz w:val="20"/>
                <w:szCs w:val="20"/>
                <w:lang w:eastAsia="ru-RU"/>
              </w:rPr>
              <w:t>№ п/п</w:t>
            </w:r>
          </w:p>
        </w:tc>
        <w:tc>
          <w:tcPr>
            <w:tcW w:w="14208" w:type="dxa"/>
            <w:tcBorders>
              <w:top w:val="single" w:sz="8" w:space="0" w:color="000000"/>
              <w:left w:val="nil"/>
              <w:bottom w:val="single" w:sz="8" w:space="0" w:color="auto"/>
              <w:right w:val="single" w:sz="8" w:space="0" w:color="000000"/>
            </w:tcBorders>
            <w:shd w:val="clear" w:color="auto" w:fill="auto"/>
            <w:vAlign w:val="center"/>
            <w:hideMark/>
          </w:tcPr>
          <w:p w14:paraId="745504B8" w14:textId="77777777" w:rsidR="00961820" w:rsidRPr="00961820" w:rsidRDefault="00961820" w:rsidP="00961820">
            <w:pPr>
              <w:spacing w:after="0" w:line="240" w:lineRule="auto"/>
              <w:jc w:val="center"/>
              <w:rPr>
                <w:rFonts w:ascii="Tahoma" w:eastAsia="Times New Roman" w:hAnsi="Tahoma" w:cs="Tahoma"/>
                <w:b/>
                <w:bCs/>
                <w:color w:val="000000"/>
                <w:sz w:val="20"/>
                <w:szCs w:val="20"/>
                <w:lang w:eastAsia="ru-RU"/>
              </w:rPr>
            </w:pPr>
            <w:r w:rsidRPr="00961820">
              <w:rPr>
                <w:rFonts w:ascii="Tahoma" w:eastAsia="Times New Roman" w:hAnsi="Tahoma" w:cs="Tahoma"/>
                <w:b/>
                <w:bCs/>
                <w:color w:val="000000"/>
                <w:sz w:val="20"/>
                <w:szCs w:val="20"/>
                <w:lang w:eastAsia="ru-RU"/>
              </w:rPr>
              <w:t>Наименование муниципального образования</w:t>
            </w:r>
          </w:p>
        </w:tc>
      </w:tr>
      <w:tr w:rsidR="005A670F" w:rsidRPr="00961820" w14:paraId="76FA1A53" w14:textId="77777777" w:rsidTr="009D0A4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C9B07"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single" w:sz="4" w:space="0" w:color="auto"/>
              <w:left w:val="nil"/>
              <w:bottom w:val="single" w:sz="4" w:space="0" w:color="auto"/>
              <w:right w:val="single" w:sz="4" w:space="0" w:color="auto"/>
            </w:tcBorders>
            <w:shd w:val="clear" w:color="auto" w:fill="auto"/>
            <w:vAlign w:val="center"/>
            <w:hideMark/>
          </w:tcPr>
          <w:p w14:paraId="45D42772" w14:textId="49CD5A00"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Арамильский городской округ Свердловской области</w:t>
            </w:r>
          </w:p>
        </w:tc>
      </w:tr>
      <w:tr w:rsidR="005A670F" w:rsidRPr="00961820" w14:paraId="4074B705"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D0E127"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2.</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2F5A90E0" w14:textId="0A11F069"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Артинский городской округ</w:t>
            </w:r>
          </w:p>
        </w:tc>
      </w:tr>
      <w:tr w:rsidR="005A670F" w:rsidRPr="00961820" w14:paraId="745B5051"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9E05E5"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3.</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4154FC2E" w14:textId="651872D6"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Ачитский городской округ</w:t>
            </w:r>
          </w:p>
        </w:tc>
      </w:tr>
      <w:tr w:rsidR="005A670F" w:rsidRPr="00961820" w14:paraId="7A61D7E9" w14:textId="77777777" w:rsidTr="009D0A43">
        <w:trPr>
          <w:trHeight w:hRule="exac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252AEF"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4.</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22ED083D" w14:textId="1FFCC371"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Бисертский городской округ</w:t>
            </w:r>
          </w:p>
        </w:tc>
      </w:tr>
      <w:tr w:rsidR="005A670F" w:rsidRPr="00961820" w14:paraId="5BC19338"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A4F7FD"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5.</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1CA5F94" w14:textId="127C74C9"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городское поселение Атиг Нижнесергинского муниципального района Свердловской области</w:t>
            </w:r>
          </w:p>
        </w:tc>
      </w:tr>
      <w:tr w:rsidR="005A670F" w:rsidRPr="00961820" w14:paraId="52470FF2"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39BF1C"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6.</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3E656100" w14:textId="479F6783"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городское поселение Верхние Серги Нижнесергинского муниципального района Свердловской области</w:t>
            </w:r>
          </w:p>
        </w:tc>
      </w:tr>
      <w:tr w:rsidR="005A670F" w:rsidRPr="00961820" w14:paraId="3330D325"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3B93AE"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7.</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079D28BF" w14:textId="0EF9BDA2"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городской округ Дегтярск</w:t>
            </w:r>
          </w:p>
        </w:tc>
      </w:tr>
      <w:tr w:rsidR="005A670F" w:rsidRPr="00961820" w14:paraId="6D90E52E"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210F46"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8.</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653F2A7" w14:textId="1AA45ACB"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городской округ Красноуфимск Свердловской области</w:t>
            </w:r>
          </w:p>
        </w:tc>
      </w:tr>
      <w:tr w:rsidR="005A670F" w:rsidRPr="00961820" w14:paraId="2F820811"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B500DB"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9.</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3CEEC82C" w14:textId="49C4B322"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городской округ Первоуральск</w:t>
            </w:r>
          </w:p>
        </w:tc>
      </w:tr>
      <w:tr w:rsidR="005A670F" w:rsidRPr="00961820" w14:paraId="072754AB"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7C43FA"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10.</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7C489274" w14:textId="4E0DBC97"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городской округ Ревда</w:t>
            </w:r>
          </w:p>
        </w:tc>
      </w:tr>
      <w:tr w:rsidR="005A670F" w:rsidRPr="00961820" w14:paraId="0F328324"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E7E696"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11.</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7D85C063" w14:textId="6AD576AE"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Дружининское городское поселение Нижнесергинского муниципального района Свердловской области</w:t>
            </w:r>
          </w:p>
        </w:tc>
      </w:tr>
      <w:tr w:rsidR="005A670F" w:rsidRPr="00961820" w14:paraId="197B98D5"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DDA238"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12.</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14A50348" w14:textId="46712A91"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Каменский городской округ</w:t>
            </w:r>
          </w:p>
        </w:tc>
      </w:tr>
      <w:tr w:rsidR="005A670F" w:rsidRPr="00961820" w14:paraId="33ED3E1F"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A2D548"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13.</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42DD03F2" w14:textId="4AC36945"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Каменск-Уральский городской округ Свердловской области</w:t>
            </w:r>
          </w:p>
        </w:tc>
      </w:tr>
      <w:tr w:rsidR="005A670F" w:rsidRPr="00961820" w14:paraId="4E5C34B7"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74F19F"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14.</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346629BE" w14:textId="3310328F"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Кленовское сельское поселение Нижнесергинского муниципального района Свердловской области</w:t>
            </w:r>
          </w:p>
        </w:tc>
      </w:tr>
      <w:tr w:rsidR="005A670F" w:rsidRPr="00961820" w14:paraId="4640D266"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5F3064"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15.</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8D032FC" w14:textId="63F8D006"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Городское поселение Михайловское муниципальное образование Нижнесергинского муниципального района Свердловской области</w:t>
            </w:r>
          </w:p>
        </w:tc>
      </w:tr>
      <w:tr w:rsidR="005A670F" w:rsidRPr="00961820" w14:paraId="30A18657"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D47FA0"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16.</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630FE88" w14:textId="5C68BF9A"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Муниципальное образование Красноуфимский округ</w:t>
            </w:r>
          </w:p>
        </w:tc>
      </w:tr>
      <w:tr w:rsidR="005A670F" w:rsidRPr="00961820" w14:paraId="5180479E"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AB96C4"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17.</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34C3AAE8" w14:textId="3580C8D3"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Нижнесергинский муниципальный район Свердловской области</w:t>
            </w:r>
          </w:p>
        </w:tc>
      </w:tr>
      <w:tr w:rsidR="005A670F" w:rsidRPr="00961820" w14:paraId="2FD9E1E7"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486139"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18.</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10C6A5F8" w14:textId="5F752F1F"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Нижнесергинское городское поселение Нижнесергинского муниципального района Свердловской области</w:t>
            </w:r>
          </w:p>
        </w:tc>
      </w:tr>
      <w:tr w:rsidR="005A670F" w:rsidRPr="00961820" w14:paraId="5C0F28C4"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C2758"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19.</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13E3F4C" w14:textId="10D842AC"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Полевской городской округ</w:t>
            </w:r>
          </w:p>
        </w:tc>
      </w:tr>
      <w:tr w:rsidR="005A670F" w:rsidRPr="00961820" w14:paraId="04B27C5B"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9BBF18"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20.</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0DFED809" w14:textId="503FA3AD"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Сысертский городской округ</w:t>
            </w:r>
          </w:p>
        </w:tc>
      </w:tr>
      <w:tr w:rsidR="005A670F" w:rsidRPr="00961820" w14:paraId="5168F49F" w14:textId="77777777" w:rsidTr="009D0A43">
        <w:trPr>
          <w:trHeight w:hRule="exac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59738B" w14:textId="77777777" w:rsidR="005A670F" w:rsidRPr="00961820" w:rsidRDefault="005A670F" w:rsidP="005A670F">
            <w:pPr>
              <w:spacing w:after="0" w:line="240" w:lineRule="auto"/>
              <w:jc w:val="center"/>
              <w:rPr>
                <w:rFonts w:ascii="Tahoma" w:eastAsia="Times New Roman" w:hAnsi="Tahoma" w:cs="Tahoma"/>
                <w:color w:val="000000"/>
                <w:sz w:val="20"/>
                <w:szCs w:val="20"/>
                <w:lang w:eastAsia="ru-RU"/>
              </w:rPr>
            </w:pPr>
            <w:r w:rsidRPr="00961820">
              <w:rPr>
                <w:rFonts w:ascii="Tahoma" w:eastAsia="Tahoma" w:hAnsi="Tahoma" w:cs="Tahoma"/>
                <w:color w:val="000000"/>
                <w:sz w:val="20"/>
                <w:szCs w:val="20"/>
                <w:lang w:eastAsia="ru-RU"/>
              </w:rPr>
              <w:t>21.</w:t>
            </w:r>
            <w:r w:rsidRPr="00961820">
              <w:rPr>
                <w:rFonts w:ascii="Times New Roman" w:eastAsia="Tahoma" w:hAnsi="Times New Roman" w:cs="Times New Roman"/>
                <w:color w:val="000000"/>
                <w:sz w:val="14"/>
                <w:szCs w:val="14"/>
                <w:lang w:eastAsia="ru-RU"/>
              </w:rPr>
              <w:t xml:space="preserve">  </w:t>
            </w:r>
            <w:r w:rsidRPr="00961820">
              <w:rPr>
                <w:rFonts w:ascii="Tahoma" w:eastAsia="Tahoma" w:hAnsi="Tahoma" w:cs="Tahoma"/>
                <w:color w:val="000000"/>
                <w:sz w:val="20"/>
                <w:szCs w:val="20"/>
                <w:lang w:eastAsia="ru-RU"/>
              </w:rPr>
              <w:t> </w:t>
            </w:r>
          </w:p>
        </w:tc>
        <w:tc>
          <w:tcPr>
            <w:tcW w:w="14208" w:type="dxa"/>
            <w:tcBorders>
              <w:top w:val="nil"/>
              <w:left w:val="nil"/>
              <w:bottom w:val="single" w:sz="4" w:space="0" w:color="auto"/>
              <w:right w:val="single" w:sz="4" w:space="0" w:color="auto"/>
            </w:tcBorders>
            <w:shd w:val="clear" w:color="auto" w:fill="auto"/>
            <w:vAlign w:val="center"/>
            <w:hideMark/>
          </w:tcPr>
          <w:p w14:paraId="58B27615" w14:textId="52682C32" w:rsidR="005A670F" w:rsidRPr="00961820" w:rsidRDefault="005A670F" w:rsidP="005A670F">
            <w:pPr>
              <w:spacing w:after="0" w:line="240" w:lineRule="auto"/>
              <w:rPr>
                <w:rFonts w:ascii="Calibri" w:eastAsia="Times New Roman" w:hAnsi="Calibri" w:cs="Calibri"/>
                <w:color w:val="000000"/>
                <w:lang w:eastAsia="ru-RU"/>
              </w:rPr>
            </w:pPr>
            <w:r w:rsidRPr="003E76BA">
              <w:rPr>
                <w:rFonts w:ascii="Calibri" w:eastAsia="Times New Roman" w:hAnsi="Calibri" w:cs="Calibri"/>
                <w:color w:val="000000"/>
                <w:lang w:eastAsia="ru-RU"/>
              </w:rPr>
              <w:t>Шалинский городской округ</w:t>
            </w:r>
          </w:p>
        </w:tc>
      </w:tr>
    </w:tbl>
    <w:p w14:paraId="6CBE192F" w14:textId="77777777" w:rsidR="00E63EC8" w:rsidRPr="00871EDA" w:rsidRDefault="00E63EC8" w:rsidP="00AD589C">
      <w:pPr>
        <w:spacing w:after="0" w:line="240" w:lineRule="auto"/>
        <w:jc w:val="center"/>
        <w:rPr>
          <w:rFonts w:ascii="Tahoma" w:hAnsi="Tahoma" w:cs="Tahoma"/>
          <w:b/>
          <w:sz w:val="20"/>
          <w:szCs w:val="20"/>
        </w:rPr>
      </w:pPr>
    </w:p>
    <w:p w14:paraId="53D91F60" w14:textId="77777777" w:rsidR="00E63EC8" w:rsidRPr="00871EDA" w:rsidRDefault="00E63EC8" w:rsidP="00AD589C">
      <w:pPr>
        <w:spacing w:after="0" w:line="240" w:lineRule="auto"/>
        <w:jc w:val="center"/>
        <w:rPr>
          <w:rFonts w:ascii="Tahoma" w:hAnsi="Tahoma" w:cs="Tahoma"/>
          <w:b/>
          <w:sz w:val="20"/>
          <w:szCs w:val="20"/>
        </w:rPr>
      </w:pPr>
    </w:p>
    <w:p w14:paraId="4B959717" w14:textId="77777777"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14:paraId="78B6716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4D238CD" w14:textId="77777777"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4FD9FC72" w14:textId="77777777"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14:paraId="3491412E"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A2AAF3B" w14:textId="77777777"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lastRenderedPageBreak/>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291204F" w14:textId="77777777"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14:paraId="452BC55C"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37E4A51"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5EF5DFA3" w14:textId="77777777"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14:paraId="199164BB" w14:textId="77777777"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9D21EB7" w14:textId="77777777"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14:paraId="0CF148F2" w14:textId="77777777" w:rsidR="00453417" w:rsidRPr="00A2048F" w:rsidRDefault="00AD589C"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453417" w:rsidRPr="00A2048F">
              <w:rPr>
                <w:rFonts w:ascii="Tahoma" w:eastAsia="Times New Roman" w:hAnsi="Tahoma" w:cs="Tahoma"/>
                <w:spacing w:val="-3"/>
                <w:sz w:val="20"/>
                <w:szCs w:val="20"/>
                <w:lang w:eastAsia="ru-RU"/>
              </w:rPr>
              <w:t>/А.А.Данилов /</w:t>
            </w:r>
          </w:p>
          <w:p w14:paraId="1F882623" w14:textId="77777777"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3B3F408D" w14:textId="77777777"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14:paraId="049C2ACE" w14:textId="77777777"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 xml:space="preserve">Приложение №10 </w:t>
      </w:r>
    </w:p>
    <w:p w14:paraId="7622E28C" w14:textId="77777777"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359FA2A"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14:paraId="1DDEE6EA" w14:textId="77777777"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14:paraId="0B4D67B1" w14:textId="77777777" w:rsidR="00805237" w:rsidRPr="00871EDA" w:rsidRDefault="00805237" w:rsidP="00805237">
      <w:pPr>
        <w:spacing w:after="0" w:line="240" w:lineRule="auto"/>
        <w:ind w:left="6237"/>
        <w:rPr>
          <w:rFonts w:ascii="Tahoma" w:eastAsia="Times New Roman" w:hAnsi="Tahoma" w:cs="Tahoma"/>
          <w:sz w:val="20"/>
          <w:szCs w:val="20"/>
          <w:lang w:eastAsia="ru-RU"/>
        </w:rPr>
      </w:pPr>
    </w:p>
    <w:p w14:paraId="338FAC1F" w14:textId="77777777" w:rsidR="00805237" w:rsidRPr="00871EDA" w:rsidRDefault="00805237" w:rsidP="00805237">
      <w:pPr>
        <w:ind w:left="6237"/>
        <w:rPr>
          <w:rFonts w:ascii="Tahoma" w:hAnsi="Tahoma" w:cs="Tahoma"/>
          <w:sz w:val="20"/>
          <w:szCs w:val="20"/>
        </w:rPr>
      </w:pPr>
    </w:p>
    <w:p w14:paraId="29CAEB4B" w14:textId="77777777" w:rsidR="00805237" w:rsidRPr="00871EDA" w:rsidRDefault="00805237" w:rsidP="00805237">
      <w:pPr>
        <w:pStyle w:val="af9"/>
        <w:jc w:val="center"/>
        <w:rPr>
          <w:rStyle w:val="aff9"/>
        </w:rPr>
      </w:pPr>
      <w:r w:rsidRPr="00871EDA">
        <w:rPr>
          <w:rStyle w:val="aff9"/>
        </w:rPr>
        <w:t>СОГЛАШЕНИЕ</w:t>
      </w:r>
    </w:p>
    <w:p w14:paraId="68B16167" w14:textId="77777777" w:rsidR="00805237" w:rsidRPr="00871EDA" w:rsidRDefault="00805237" w:rsidP="00805237">
      <w:pPr>
        <w:pStyle w:val="af9"/>
        <w:jc w:val="center"/>
        <w:rPr>
          <w:rFonts w:ascii="Tahoma" w:hAnsi="Tahoma" w:cs="Tahoma"/>
          <w:sz w:val="20"/>
          <w:szCs w:val="20"/>
        </w:rPr>
      </w:pPr>
    </w:p>
    <w:p w14:paraId="77F29F5B" w14:textId="77777777" w:rsidR="008A06C1" w:rsidRPr="00871EDA" w:rsidRDefault="008A06C1" w:rsidP="00805237">
      <w:pPr>
        <w:pStyle w:val="af9"/>
        <w:jc w:val="center"/>
        <w:rPr>
          <w:b/>
        </w:rPr>
      </w:pPr>
      <w:r w:rsidRPr="00871EDA">
        <w:rPr>
          <w:b/>
        </w:rPr>
        <w:t>о конфиденциальности и неразглашении информации</w:t>
      </w:r>
    </w:p>
    <w:p w14:paraId="31D85853" w14:textId="77777777" w:rsidR="00805237" w:rsidRPr="00871EDA" w:rsidRDefault="00805237" w:rsidP="00805237">
      <w:pPr>
        <w:pStyle w:val="af9"/>
        <w:jc w:val="center"/>
        <w:rPr>
          <w:b/>
        </w:rPr>
      </w:pPr>
    </w:p>
    <w:p w14:paraId="53C14224" w14:textId="77777777"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14:paraId="38133EB0" w14:textId="77777777"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FA7277" w:rsidRPr="00871EDA">
        <w:rPr>
          <w:rFonts w:ascii="Tahoma" w:eastAsia="Times New Roman" w:hAnsi="Tahoma" w:cs="Tahoma"/>
          <w:sz w:val="20"/>
          <w:szCs w:val="20"/>
          <w:lang w:val="en-US" w:eastAsia="ru-RU"/>
        </w:rPr>
        <w:t>R</w:t>
      </w:r>
      <w:r w:rsidR="00FA7277" w:rsidRPr="00871EDA">
        <w:rPr>
          <w:rFonts w:ascii="Tahoma" w:eastAsia="Times New Roman" w:hAnsi="Tahoma" w:cs="Tahoma"/>
          <w:sz w:val="20"/>
          <w:szCs w:val="20"/>
          <w:lang w:eastAsia="ru-RU"/>
        </w:rPr>
        <w:t>114/</w:t>
      </w:r>
      <w:r w:rsidR="00FA7277" w:rsidRPr="00871EDA">
        <w:rPr>
          <w:rFonts w:ascii="Tahoma" w:eastAsia="Times New Roman" w:hAnsi="Tahoma" w:cs="Tahoma"/>
          <w:sz w:val="20"/>
          <w:szCs w:val="20"/>
          <w:lang w:val="en-US" w:eastAsia="ru-RU"/>
        </w:rPr>
        <w:t>R</w:t>
      </w:r>
      <w:r w:rsidR="00FA7277">
        <w:rPr>
          <w:rFonts w:ascii="Tahoma" w:eastAsia="Times New Roman" w:hAnsi="Tahoma" w:cs="Tahoma"/>
          <w:sz w:val="20"/>
          <w:szCs w:val="20"/>
          <w:lang w:eastAsia="ru-RU"/>
        </w:rPr>
        <w:t>114/1207</w:t>
      </w:r>
      <w:r w:rsidR="00FA7277" w:rsidRPr="00871EDA">
        <w:rPr>
          <w:rFonts w:ascii="Tahoma" w:eastAsia="Times New Roman" w:hAnsi="Tahoma" w:cs="Tahoma"/>
          <w:sz w:val="20"/>
          <w:szCs w:val="20"/>
          <w:lang w:eastAsia="ru-RU"/>
        </w:rPr>
        <w:t>/202</w:t>
      </w:r>
      <w:r w:rsidR="00FA7277">
        <w:rPr>
          <w:rFonts w:ascii="Tahoma" w:eastAsia="Times New Roman" w:hAnsi="Tahoma" w:cs="Tahoma"/>
          <w:sz w:val="20"/>
          <w:szCs w:val="20"/>
          <w:lang w:eastAsia="ru-RU"/>
        </w:rPr>
        <w:t>5</w:t>
      </w:r>
      <w:r w:rsidR="00FA7277" w:rsidRPr="00871EDA">
        <w:rPr>
          <w:rFonts w:ascii="Tahoma" w:eastAsia="Times New Roman" w:hAnsi="Tahoma" w:cs="Tahoma"/>
          <w:sz w:val="20"/>
          <w:szCs w:val="20"/>
          <w:lang w:eastAsia="ru-RU"/>
        </w:rPr>
        <w:t xml:space="preserve"> от 1</w:t>
      </w:r>
      <w:r w:rsidR="00FA7277">
        <w:rPr>
          <w:rFonts w:ascii="Tahoma" w:eastAsia="Times New Roman" w:hAnsi="Tahoma" w:cs="Tahoma"/>
          <w:sz w:val="20"/>
          <w:szCs w:val="20"/>
          <w:lang w:eastAsia="ru-RU"/>
        </w:rPr>
        <w:t>3</w:t>
      </w:r>
      <w:r w:rsidR="00FA7277" w:rsidRPr="00871EDA">
        <w:rPr>
          <w:rFonts w:ascii="Tahoma" w:eastAsia="Times New Roman" w:hAnsi="Tahoma" w:cs="Tahoma"/>
          <w:sz w:val="20"/>
          <w:szCs w:val="20"/>
          <w:lang w:eastAsia="ru-RU"/>
        </w:rPr>
        <w:t>.</w:t>
      </w:r>
      <w:r w:rsidR="00FA7277">
        <w:rPr>
          <w:rFonts w:ascii="Tahoma" w:eastAsia="Times New Roman" w:hAnsi="Tahoma" w:cs="Tahoma"/>
          <w:sz w:val="20"/>
          <w:szCs w:val="20"/>
          <w:lang w:eastAsia="ru-RU"/>
        </w:rPr>
        <w:t>10</w:t>
      </w:r>
      <w:r w:rsidR="00FA7277" w:rsidRPr="00871EDA">
        <w:rPr>
          <w:rFonts w:ascii="Tahoma" w:eastAsia="Times New Roman" w:hAnsi="Tahoma" w:cs="Tahoma"/>
          <w:sz w:val="20"/>
          <w:szCs w:val="20"/>
          <w:lang w:eastAsia="ru-RU"/>
        </w:rPr>
        <w:t>.202</w:t>
      </w:r>
      <w:r w:rsidR="00FA7277">
        <w:rPr>
          <w:rFonts w:ascii="Tahoma" w:eastAsia="Times New Roman" w:hAnsi="Tahoma" w:cs="Tahoma"/>
          <w:sz w:val="20"/>
          <w:szCs w:val="20"/>
          <w:lang w:eastAsia="ru-RU"/>
        </w:rPr>
        <w:t xml:space="preserve">5 </w:t>
      </w:r>
      <w:r w:rsidR="001368FD" w:rsidRPr="00871EDA">
        <w:rPr>
          <w:rFonts w:ascii="Tahoma" w:eastAsia="Times New Roman" w:hAnsi="Tahoma" w:cs="Tahoma"/>
          <w:sz w:val="20"/>
          <w:szCs w:val="20"/>
          <w:lang w:eastAsia="ru-RU"/>
        </w:rPr>
        <w:t xml:space="preserve"> </w:t>
      </w:r>
      <w:r w:rsidRPr="00871EDA">
        <w:rPr>
          <w:rFonts w:ascii="Tahoma" w:eastAsia="Times New Roman" w:hAnsi="Tahoma" w:cs="Tahoma"/>
          <w:sz w:val="20"/>
          <w:szCs w:val="20"/>
          <w:lang w:eastAsia="ru-RU"/>
        </w:rPr>
        <w:t xml:space="preserve">г.  с одной стороны, и </w:t>
      </w:r>
    </w:p>
    <w:p w14:paraId="5558B715" w14:textId="77777777"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14:paraId="477495F7" w14:textId="77777777"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14:paraId="5EAA0FCD"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D2D1AF7"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06705A5D"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F475317"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14:paraId="0E4B60C4"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7CCBF6A6"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37C22808"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14:paraId="2E8679C6"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77FA639D" w14:textId="77777777"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5BCC7133"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D1F9269"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4F409AAA"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7A4166"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792BD77E"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14:paraId="21F6FD47" w14:textId="77777777"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1B5F540D"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14:paraId="33284699"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2B292730"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14:paraId="64D11A7A"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4F1A372"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14:paraId="05182030" w14:textId="77777777"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99787C4" w14:textId="77777777"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54011C5" w14:textId="77777777"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5F66272"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14:paraId="682B8BE0"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69A1EFC2" w14:textId="77777777"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0477C816"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14:paraId="0243A8F8" w14:textId="77777777"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8B5F5AD" w14:textId="77777777"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79EE7E8" w14:textId="77777777"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14:paraId="26339C01"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24F49B6C"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56FB3588"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7E417E31"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31930B33"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71215E7E" w14:textId="77777777"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2833061B"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14:paraId="487DF6E0"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374CAA4"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14:paraId="528EB232"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14:paraId="4756FFFB" w14:textId="77777777"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6FA71586" w14:textId="77777777" w:rsidR="0030743B" w:rsidRPr="00871EDA" w:rsidRDefault="0030743B" w:rsidP="00805237">
      <w:pPr>
        <w:ind w:left="284"/>
        <w:contextualSpacing/>
        <w:jc w:val="both"/>
        <w:rPr>
          <w:rFonts w:ascii="Tahoma" w:hAnsi="Tahoma" w:cs="Tahoma"/>
          <w:sz w:val="20"/>
          <w:szCs w:val="20"/>
        </w:rPr>
      </w:pPr>
    </w:p>
    <w:p w14:paraId="77F1B19C"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E37984C"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05DA615F" w14:textId="77777777"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5D6311C" w14:textId="77777777"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2526D07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D186881"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14:paraId="0C6DFFB2"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14:paraId="72F7198A"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14:paraId="0C9BC716"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4F314586" w14:textId="77777777"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3044F7CD" w14:textId="77777777" w:rsidR="008A06C1" w:rsidRPr="00871EDA" w:rsidRDefault="008A06C1" w:rsidP="00805237">
      <w:pPr>
        <w:ind w:left="284"/>
        <w:jc w:val="both"/>
        <w:rPr>
          <w:rFonts w:ascii="Tahoma" w:hAnsi="Tahoma" w:cs="Tahoma"/>
          <w:sz w:val="20"/>
          <w:szCs w:val="20"/>
        </w:rPr>
      </w:pPr>
    </w:p>
    <w:p w14:paraId="60E3504F"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14:paraId="0B8CC291"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3210DC50"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E0C64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14:paraId="092343C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EBBC54"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76A49B3C"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3E439E5"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58DCBA7" w14:textId="77777777"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2BCA87C2" w14:textId="77777777"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13C6D8E6"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E7BA49A" w14:textId="77777777"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86698DC" w14:textId="77777777" w:rsidR="008A06C1" w:rsidRPr="00871EDA" w:rsidRDefault="008A06C1" w:rsidP="00805237">
      <w:pPr>
        <w:pStyle w:val="aff3"/>
        <w:spacing w:after="0"/>
        <w:ind w:left="284"/>
        <w:jc w:val="both"/>
        <w:rPr>
          <w:rFonts w:ascii="Tahoma" w:hAnsi="Tahoma" w:cs="Tahoma"/>
          <w:sz w:val="20"/>
          <w:szCs w:val="20"/>
          <w:lang w:val="ru-RU"/>
        </w:rPr>
      </w:pPr>
    </w:p>
    <w:p w14:paraId="130325DD" w14:textId="77777777"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14:paraId="7AD03F2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14:paraId="22140AB9"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75EC1460"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7CD6976A"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4F7BB71E"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82CCC3E"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49A45844" w14:textId="77777777"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40DAF834" w14:textId="77777777"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2B70B204" w14:textId="77777777"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14:paraId="3D533642" w14:textId="77777777" w:rsidTr="00AC38F3">
        <w:trPr>
          <w:trHeight w:val="240"/>
        </w:trPr>
        <w:tc>
          <w:tcPr>
            <w:tcW w:w="4785" w:type="dxa"/>
          </w:tcPr>
          <w:p w14:paraId="1D6A161A" w14:textId="77777777"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14:paraId="09DEA456" w14:textId="77777777"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14:paraId="53BD106B" w14:textId="77777777" w:rsidTr="00AC38F3">
        <w:trPr>
          <w:trHeight w:val="20"/>
        </w:trPr>
        <w:tc>
          <w:tcPr>
            <w:tcW w:w="4785" w:type="dxa"/>
          </w:tcPr>
          <w:p w14:paraId="3C55529A" w14:textId="77777777"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14:paraId="304EA282" w14:textId="77777777"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14:paraId="17BB4C01" w14:textId="77777777" w:rsidTr="00AC38F3">
        <w:trPr>
          <w:trHeight w:val="20"/>
        </w:trPr>
        <w:tc>
          <w:tcPr>
            <w:tcW w:w="4785" w:type="dxa"/>
          </w:tcPr>
          <w:p w14:paraId="172BC5BF" w14:textId="77777777"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14:paraId="054DE0F2" w14:textId="77777777"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14:paraId="6B3871BB" w14:textId="77777777" w:rsidTr="00AC38F3">
        <w:trPr>
          <w:trHeight w:val="20"/>
        </w:trPr>
        <w:tc>
          <w:tcPr>
            <w:tcW w:w="4785" w:type="dxa"/>
          </w:tcPr>
          <w:p w14:paraId="075F7CA9" w14:textId="77777777" w:rsidR="00AB326B" w:rsidRPr="00871EDA" w:rsidRDefault="00AB326B" w:rsidP="00805237">
            <w:pPr>
              <w:pStyle w:val="af9"/>
              <w:ind w:left="284"/>
              <w:rPr>
                <w:spacing w:val="-3"/>
                <w:lang w:eastAsia="ru-RU"/>
              </w:rPr>
            </w:pPr>
          </w:p>
        </w:tc>
        <w:tc>
          <w:tcPr>
            <w:tcW w:w="4785" w:type="dxa"/>
          </w:tcPr>
          <w:p w14:paraId="753E1F01" w14:textId="77777777" w:rsidR="00AB326B" w:rsidRPr="00871EDA" w:rsidRDefault="00AB326B" w:rsidP="00805237">
            <w:pPr>
              <w:pStyle w:val="af9"/>
              <w:ind w:left="284"/>
              <w:rPr>
                <w:spacing w:val="-3"/>
                <w:lang w:eastAsia="ru-RU"/>
              </w:rPr>
            </w:pPr>
          </w:p>
        </w:tc>
      </w:tr>
      <w:tr w:rsidR="00AB326B" w:rsidRPr="00871EDA" w14:paraId="36C4997B" w14:textId="77777777" w:rsidTr="00AC38F3">
        <w:trPr>
          <w:trHeight w:val="20"/>
        </w:trPr>
        <w:tc>
          <w:tcPr>
            <w:tcW w:w="4785" w:type="dxa"/>
          </w:tcPr>
          <w:p w14:paraId="6F700340" w14:textId="77777777" w:rsidR="00AB326B" w:rsidRPr="00871EDA" w:rsidRDefault="00AB326B" w:rsidP="00805237">
            <w:pPr>
              <w:autoSpaceDE w:val="0"/>
              <w:autoSpaceDN w:val="0"/>
              <w:spacing w:after="0" w:line="240" w:lineRule="auto"/>
              <w:ind w:left="284"/>
              <w:rPr>
                <w:spacing w:val="-3"/>
                <w:lang w:eastAsia="ru-RU"/>
              </w:rPr>
            </w:pPr>
          </w:p>
        </w:tc>
        <w:tc>
          <w:tcPr>
            <w:tcW w:w="4785" w:type="dxa"/>
          </w:tcPr>
          <w:p w14:paraId="373992E1" w14:textId="77777777" w:rsidR="00AB326B" w:rsidRPr="00871EDA" w:rsidRDefault="00AB326B" w:rsidP="00805237">
            <w:pPr>
              <w:spacing w:after="0" w:line="240" w:lineRule="auto"/>
              <w:ind w:left="284"/>
              <w:jc w:val="both"/>
              <w:rPr>
                <w:spacing w:val="-3"/>
                <w:lang w:eastAsia="ru-RU"/>
              </w:rPr>
            </w:pPr>
          </w:p>
        </w:tc>
      </w:tr>
      <w:tr w:rsidR="00AB326B" w:rsidRPr="00871EDA" w14:paraId="4C5CB2B3" w14:textId="77777777" w:rsidTr="00AC38F3">
        <w:trPr>
          <w:trHeight w:val="20"/>
        </w:trPr>
        <w:tc>
          <w:tcPr>
            <w:tcW w:w="4785" w:type="dxa"/>
          </w:tcPr>
          <w:p w14:paraId="2F40D20F" w14:textId="77777777"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14:paraId="64C76323" w14:textId="77777777" w:rsidR="00AB326B" w:rsidRPr="00871EDA" w:rsidRDefault="00AB326B" w:rsidP="00805237">
            <w:pPr>
              <w:pStyle w:val="af9"/>
              <w:ind w:left="284"/>
              <w:rPr>
                <w:spacing w:val="-3"/>
                <w:lang w:eastAsia="ru-RU"/>
              </w:rPr>
            </w:pPr>
            <w:r w:rsidRPr="00871EDA">
              <w:rPr>
                <w:spacing w:val="-3"/>
                <w:lang w:eastAsia="ru-RU"/>
              </w:rPr>
              <w:t>м.п.</w:t>
            </w:r>
          </w:p>
          <w:p w14:paraId="50331FD0" w14:textId="77777777"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14:paraId="54585031" w14:textId="77777777"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14:paraId="5B095BA3" w14:textId="77777777" w:rsidR="00AB326B" w:rsidRPr="00871EDA" w:rsidRDefault="00AB326B" w:rsidP="00805237">
            <w:pPr>
              <w:pStyle w:val="af9"/>
              <w:ind w:left="284"/>
              <w:rPr>
                <w:spacing w:val="-3"/>
                <w:lang w:eastAsia="ru-RU"/>
              </w:rPr>
            </w:pPr>
            <w:r w:rsidRPr="00871EDA">
              <w:rPr>
                <w:spacing w:val="-3"/>
                <w:lang w:eastAsia="ru-RU"/>
              </w:rPr>
              <w:t>м.п.</w:t>
            </w:r>
          </w:p>
          <w:p w14:paraId="110D7561" w14:textId="77777777"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14:paraId="1B405A2A" w14:textId="77777777" w:rsidR="00AB326B" w:rsidRPr="00871EDA" w:rsidRDefault="00AB326B" w:rsidP="00805237">
      <w:pPr>
        <w:ind w:left="284"/>
        <w:jc w:val="both"/>
        <w:rPr>
          <w:rFonts w:ascii="Tahoma" w:hAnsi="Tahoma" w:cs="Tahoma"/>
          <w:sz w:val="20"/>
          <w:szCs w:val="20"/>
        </w:rPr>
      </w:pPr>
    </w:p>
    <w:p w14:paraId="0ECFCEA2" w14:textId="77777777" w:rsidR="008A06C1" w:rsidRPr="00871EDA" w:rsidRDefault="008A06C1" w:rsidP="00805237">
      <w:pPr>
        <w:ind w:left="284"/>
        <w:jc w:val="both"/>
        <w:rPr>
          <w:rFonts w:ascii="Tahoma" w:hAnsi="Tahoma" w:cs="Tahoma"/>
          <w:sz w:val="20"/>
          <w:szCs w:val="20"/>
        </w:rPr>
      </w:pPr>
    </w:p>
    <w:p w14:paraId="5536DA5E" w14:textId="77777777" w:rsidR="00BD3D47" w:rsidRPr="00871EDA" w:rsidRDefault="00BD3D47" w:rsidP="00805237">
      <w:pPr>
        <w:ind w:left="284"/>
        <w:jc w:val="both"/>
        <w:rPr>
          <w:rFonts w:ascii="Tahoma" w:hAnsi="Tahoma" w:cs="Tahoma"/>
          <w:sz w:val="20"/>
          <w:szCs w:val="20"/>
        </w:rPr>
      </w:pPr>
    </w:p>
    <w:p w14:paraId="346426DC" w14:textId="77777777" w:rsidR="00BD3D47" w:rsidRPr="00871EDA" w:rsidRDefault="00BD3D47" w:rsidP="00805237">
      <w:pPr>
        <w:ind w:left="284"/>
        <w:jc w:val="both"/>
        <w:rPr>
          <w:rFonts w:ascii="Tahoma" w:hAnsi="Tahoma" w:cs="Tahoma"/>
          <w:sz w:val="20"/>
          <w:szCs w:val="20"/>
        </w:rPr>
      </w:pPr>
    </w:p>
    <w:p w14:paraId="0133902E" w14:textId="77777777" w:rsidR="00BD3D47" w:rsidRPr="00871EDA" w:rsidRDefault="00BD3D47" w:rsidP="00805237">
      <w:pPr>
        <w:ind w:left="284"/>
        <w:jc w:val="both"/>
        <w:rPr>
          <w:rFonts w:ascii="Tahoma" w:hAnsi="Tahoma" w:cs="Tahoma"/>
          <w:sz w:val="20"/>
          <w:szCs w:val="20"/>
        </w:rPr>
      </w:pPr>
    </w:p>
    <w:p w14:paraId="322EE86A" w14:textId="77777777" w:rsidR="00BD3D47" w:rsidRPr="00871EDA" w:rsidRDefault="00BD3D47" w:rsidP="00805237">
      <w:pPr>
        <w:ind w:left="284"/>
        <w:jc w:val="both"/>
        <w:rPr>
          <w:rFonts w:ascii="Tahoma" w:hAnsi="Tahoma" w:cs="Tahoma"/>
          <w:sz w:val="20"/>
          <w:szCs w:val="20"/>
        </w:rPr>
      </w:pPr>
    </w:p>
    <w:p w14:paraId="4C96EAB9" w14:textId="77777777" w:rsidR="00BD3D47" w:rsidRPr="00871EDA" w:rsidRDefault="00BD3D47" w:rsidP="00805237">
      <w:pPr>
        <w:ind w:left="284"/>
        <w:jc w:val="both"/>
        <w:rPr>
          <w:rFonts w:ascii="Tahoma" w:hAnsi="Tahoma" w:cs="Tahoma"/>
          <w:sz w:val="20"/>
          <w:szCs w:val="20"/>
        </w:rPr>
      </w:pPr>
    </w:p>
    <w:p w14:paraId="54B793BC" w14:textId="77777777" w:rsidR="00BD3D47" w:rsidRPr="00871EDA" w:rsidRDefault="00BD3D47" w:rsidP="00805237">
      <w:pPr>
        <w:ind w:left="284"/>
        <w:jc w:val="both"/>
        <w:rPr>
          <w:rFonts w:ascii="Tahoma" w:hAnsi="Tahoma" w:cs="Tahoma"/>
          <w:sz w:val="20"/>
          <w:szCs w:val="20"/>
        </w:rPr>
      </w:pPr>
    </w:p>
    <w:p w14:paraId="21AB7142" w14:textId="77777777" w:rsidR="00060802" w:rsidRPr="00871EDA" w:rsidRDefault="00060802" w:rsidP="00805237">
      <w:pPr>
        <w:ind w:left="284"/>
        <w:jc w:val="both"/>
        <w:rPr>
          <w:rFonts w:ascii="Tahoma" w:hAnsi="Tahoma" w:cs="Tahoma"/>
          <w:sz w:val="20"/>
          <w:szCs w:val="20"/>
        </w:rPr>
      </w:pPr>
    </w:p>
    <w:p w14:paraId="4924C246" w14:textId="77777777" w:rsidR="00060802" w:rsidRPr="00871EDA" w:rsidRDefault="00060802" w:rsidP="008A06C1">
      <w:pPr>
        <w:jc w:val="both"/>
        <w:rPr>
          <w:rFonts w:ascii="Tahoma" w:hAnsi="Tahoma" w:cs="Tahoma"/>
          <w:sz w:val="20"/>
          <w:szCs w:val="20"/>
        </w:rPr>
      </w:pPr>
    </w:p>
    <w:p w14:paraId="223DD458" w14:textId="77777777" w:rsidR="00060802" w:rsidRPr="00871EDA" w:rsidRDefault="00060802" w:rsidP="008A06C1">
      <w:pPr>
        <w:jc w:val="both"/>
        <w:rPr>
          <w:rFonts w:ascii="Tahoma" w:hAnsi="Tahoma" w:cs="Tahoma"/>
          <w:sz w:val="20"/>
          <w:szCs w:val="20"/>
        </w:rPr>
      </w:pPr>
    </w:p>
    <w:p w14:paraId="3907F070" w14:textId="77777777" w:rsidR="00BD3D47" w:rsidRPr="00871EDA" w:rsidRDefault="00BD3D47" w:rsidP="008A06C1">
      <w:pPr>
        <w:jc w:val="both"/>
        <w:rPr>
          <w:rFonts w:ascii="Tahoma" w:hAnsi="Tahoma" w:cs="Tahoma"/>
          <w:sz w:val="20"/>
          <w:szCs w:val="20"/>
        </w:rPr>
      </w:pPr>
    </w:p>
    <w:p w14:paraId="009FC292" w14:textId="77777777" w:rsidR="00AB326B" w:rsidRPr="00871EDA" w:rsidRDefault="00AB326B" w:rsidP="008A06C1">
      <w:pPr>
        <w:jc w:val="both"/>
        <w:rPr>
          <w:rFonts w:ascii="Tahoma" w:hAnsi="Tahoma" w:cs="Tahoma"/>
          <w:sz w:val="20"/>
          <w:szCs w:val="20"/>
        </w:rPr>
      </w:pPr>
    </w:p>
    <w:p w14:paraId="0BF81244" w14:textId="77777777" w:rsidR="00AB326B" w:rsidRPr="00871EDA" w:rsidRDefault="00AB326B" w:rsidP="008A06C1">
      <w:pPr>
        <w:jc w:val="both"/>
        <w:rPr>
          <w:rFonts w:ascii="Tahoma" w:hAnsi="Tahoma" w:cs="Tahoma"/>
          <w:sz w:val="20"/>
          <w:szCs w:val="20"/>
        </w:rPr>
      </w:pPr>
    </w:p>
    <w:p w14:paraId="46E16929" w14:textId="77777777" w:rsidR="0071515E" w:rsidRPr="00871EDA" w:rsidRDefault="0071515E" w:rsidP="007D18C0">
      <w:pPr>
        <w:pStyle w:val="af9"/>
        <w:ind w:left="6379"/>
        <w:rPr>
          <w:rFonts w:ascii="Tahoma" w:hAnsi="Tahoma" w:cs="Tahoma"/>
          <w:sz w:val="20"/>
          <w:szCs w:val="20"/>
        </w:rPr>
      </w:pPr>
    </w:p>
    <w:p w14:paraId="508C208C" w14:textId="77777777" w:rsidR="00ED7587" w:rsidRPr="00871EDA" w:rsidRDefault="00ED7587" w:rsidP="007D18C0">
      <w:pPr>
        <w:pStyle w:val="af9"/>
        <w:ind w:left="6379"/>
        <w:rPr>
          <w:rFonts w:ascii="Tahoma" w:hAnsi="Tahoma" w:cs="Tahoma"/>
          <w:sz w:val="20"/>
          <w:szCs w:val="20"/>
        </w:rPr>
      </w:pPr>
    </w:p>
    <w:p w14:paraId="2AC98A81" w14:textId="77777777" w:rsidR="00ED7587" w:rsidRPr="00871EDA" w:rsidRDefault="00ED7587" w:rsidP="007D18C0">
      <w:pPr>
        <w:pStyle w:val="af9"/>
        <w:ind w:left="6379"/>
        <w:rPr>
          <w:rFonts w:ascii="Tahoma" w:hAnsi="Tahoma" w:cs="Tahoma"/>
          <w:sz w:val="20"/>
          <w:szCs w:val="20"/>
        </w:rPr>
      </w:pPr>
    </w:p>
    <w:p w14:paraId="10D34312" w14:textId="77777777" w:rsidR="00ED7587" w:rsidRPr="00871EDA" w:rsidRDefault="00ED7587" w:rsidP="007D18C0">
      <w:pPr>
        <w:pStyle w:val="af9"/>
        <w:ind w:left="6379"/>
        <w:rPr>
          <w:rFonts w:ascii="Tahoma" w:hAnsi="Tahoma" w:cs="Tahoma"/>
          <w:sz w:val="20"/>
          <w:szCs w:val="20"/>
        </w:rPr>
      </w:pPr>
    </w:p>
    <w:p w14:paraId="13C0B29A" w14:textId="77777777" w:rsidR="00ED7587" w:rsidRPr="00871EDA" w:rsidRDefault="00ED7587" w:rsidP="007D18C0">
      <w:pPr>
        <w:pStyle w:val="af9"/>
        <w:ind w:left="6379"/>
        <w:rPr>
          <w:rFonts w:ascii="Tahoma" w:hAnsi="Tahoma" w:cs="Tahoma"/>
          <w:sz w:val="20"/>
          <w:szCs w:val="20"/>
        </w:rPr>
      </w:pPr>
    </w:p>
    <w:p w14:paraId="62908619" w14:textId="77777777" w:rsidR="00ED7587" w:rsidRPr="00871EDA" w:rsidRDefault="00ED7587" w:rsidP="007D18C0">
      <w:pPr>
        <w:pStyle w:val="af9"/>
        <w:ind w:left="6379"/>
        <w:rPr>
          <w:rFonts w:ascii="Tahoma" w:hAnsi="Tahoma" w:cs="Tahoma"/>
          <w:sz w:val="20"/>
          <w:szCs w:val="20"/>
        </w:rPr>
      </w:pPr>
    </w:p>
    <w:p w14:paraId="5D756A36" w14:textId="77777777" w:rsidR="004941BC" w:rsidRPr="00871EDA" w:rsidRDefault="004941BC" w:rsidP="007D18C0">
      <w:pPr>
        <w:pStyle w:val="af9"/>
        <w:ind w:left="6379"/>
        <w:rPr>
          <w:rFonts w:ascii="Tahoma" w:hAnsi="Tahoma" w:cs="Tahoma"/>
          <w:sz w:val="20"/>
          <w:szCs w:val="20"/>
        </w:rPr>
      </w:pPr>
    </w:p>
    <w:p w14:paraId="7C78807E" w14:textId="77777777" w:rsidR="004941BC" w:rsidRPr="00871EDA" w:rsidRDefault="004941BC" w:rsidP="007D18C0">
      <w:pPr>
        <w:pStyle w:val="af9"/>
        <w:ind w:left="6379"/>
        <w:rPr>
          <w:rFonts w:ascii="Tahoma" w:hAnsi="Tahoma" w:cs="Tahoma"/>
          <w:sz w:val="20"/>
          <w:szCs w:val="20"/>
        </w:rPr>
      </w:pPr>
    </w:p>
    <w:p w14:paraId="35E64AAD" w14:textId="77777777" w:rsidR="004941BC" w:rsidRPr="00871EDA" w:rsidRDefault="004941BC" w:rsidP="007D18C0">
      <w:pPr>
        <w:pStyle w:val="af9"/>
        <w:ind w:left="6379"/>
        <w:rPr>
          <w:rFonts w:ascii="Tahoma" w:hAnsi="Tahoma" w:cs="Tahoma"/>
          <w:sz w:val="20"/>
          <w:szCs w:val="20"/>
        </w:rPr>
      </w:pPr>
    </w:p>
    <w:p w14:paraId="5ECB8DB6" w14:textId="77777777" w:rsidR="004941BC" w:rsidRPr="00871EDA" w:rsidRDefault="004941BC" w:rsidP="007D18C0">
      <w:pPr>
        <w:pStyle w:val="af9"/>
        <w:ind w:left="6379"/>
        <w:rPr>
          <w:rFonts w:ascii="Tahoma" w:hAnsi="Tahoma" w:cs="Tahoma"/>
          <w:sz w:val="20"/>
          <w:szCs w:val="20"/>
        </w:rPr>
      </w:pPr>
    </w:p>
    <w:p w14:paraId="4208682B" w14:textId="77777777" w:rsidR="004941BC" w:rsidRPr="00871EDA" w:rsidRDefault="004941BC" w:rsidP="007D18C0">
      <w:pPr>
        <w:pStyle w:val="af9"/>
        <w:ind w:left="6379"/>
        <w:rPr>
          <w:rFonts w:ascii="Tahoma" w:hAnsi="Tahoma" w:cs="Tahoma"/>
          <w:sz w:val="20"/>
          <w:szCs w:val="20"/>
        </w:rPr>
      </w:pPr>
    </w:p>
    <w:p w14:paraId="5791066C" w14:textId="77777777" w:rsidR="004941BC" w:rsidRPr="00871EDA" w:rsidRDefault="004941BC" w:rsidP="007D18C0">
      <w:pPr>
        <w:pStyle w:val="af9"/>
        <w:ind w:left="6379"/>
        <w:rPr>
          <w:rFonts w:ascii="Tahoma" w:hAnsi="Tahoma" w:cs="Tahoma"/>
          <w:sz w:val="20"/>
          <w:szCs w:val="20"/>
        </w:rPr>
      </w:pPr>
    </w:p>
    <w:p w14:paraId="71B03E0A" w14:textId="77777777" w:rsidR="004941BC" w:rsidRPr="00871EDA" w:rsidRDefault="004941BC" w:rsidP="007D18C0">
      <w:pPr>
        <w:pStyle w:val="af9"/>
        <w:ind w:left="6379"/>
        <w:rPr>
          <w:rFonts w:ascii="Tahoma" w:hAnsi="Tahoma" w:cs="Tahoma"/>
          <w:sz w:val="20"/>
          <w:szCs w:val="20"/>
        </w:rPr>
      </w:pPr>
    </w:p>
    <w:p w14:paraId="1148F98D" w14:textId="77777777" w:rsidR="004941BC" w:rsidRPr="00871EDA" w:rsidRDefault="004941BC" w:rsidP="007D18C0">
      <w:pPr>
        <w:pStyle w:val="af9"/>
        <w:ind w:left="6379"/>
        <w:rPr>
          <w:rFonts w:ascii="Tahoma" w:hAnsi="Tahoma" w:cs="Tahoma"/>
          <w:sz w:val="20"/>
          <w:szCs w:val="20"/>
        </w:rPr>
      </w:pPr>
    </w:p>
    <w:p w14:paraId="379A49B3" w14:textId="77777777" w:rsidR="00ED7587" w:rsidRPr="00871EDA" w:rsidRDefault="00ED7587" w:rsidP="007D18C0">
      <w:pPr>
        <w:pStyle w:val="af9"/>
        <w:ind w:left="6379"/>
        <w:rPr>
          <w:rFonts w:ascii="Tahoma" w:hAnsi="Tahoma" w:cs="Tahoma"/>
          <w:sz w:val="20"/>
          <w:szCs w:val="20"/>
        </w:rPr>
      </w:pPr>
    </w:p>
    <w:p w14:paraId="350A29B3" w14:textId="77777777" w:rsidR="00ED7587" w:rsidRPr="00871EDA" w:rsidRDefault="00ED7587" w:rsidP="007D18C0">
      <w:pPr>
        <w:pStyle w:val="af9"/>
        <w:ind w:left="6379"/>
        <w:rPr>
          <w:rFonts w:ascii="Tahoma" w:hAnsi="Tahoma" w:cs="Tahoma"/>
          <w:sz w:val="20"/>
          <w:szCs w:val="20"/>
        </w:rPr>
      </w:pPr>
    </w:p>
    <w:p w14:paraId="61EE916A" w14:textId="77777777" w:rsidR="00ED7587" w:rsidRPr="00871EDA" w:rsidRDefault="00ED7587" w:rsidP="007D18C0">
      <w:pPr>
        <w:pStyle w:val="af9"/>
        <w:ind w:left="6379"/>
        <w:rPr>
          <w:rFonts w:ascii="Tahoma" w:hAnsi="Tahoma" w:cs="Tahoma"/>
          <w:sz w:val="20"/>
          <w:szCs w:val="20"/>
        </w:rPr>
      </w:pPr>
    </w:p>
    <w:p w14:paraId="184D8419" w14:textId="77777777" w:rsidR="00ED7587" w:rsidRPr="00871EDA" w:rsidRDefault="00ED7587" w:rsidP="007D18C0">
      <w:pPr>
        <w:pStyle w:val="af9"/>
        <w:ind w:left="6379"/>
        <w:rPr>
          <w:rFonts w:ascii="Tahoma" w:hAnsi="Tahoma" w:cs="Tahoma"/>
          <w:sz w:val="20"/>
          <w:szCs w:val="20"/>
        </w:rPr>
      </w:pPr>
    </w:p>
    <w:p w14:paraId="70D17ED5" w14:textId="77777777" w:rsidR="00ED7587" w:rsidRPr="00871EDA" w:rsidRDefault="00ED7587" w:rsidP="007D18C0">
      <w:pPr>
        <w:pStyle w:val="af9"/>
        <w:ind w:left="6379"/>
        <w:rPr>
          <w:rFonts w:ascii="Tahoma" w:hAnsi="Tahoma" w:cs="Tahoma"/>
          <w:sz w:val="20"/>
          <w:szCs w:val="20"/>
        </w:rPr>
      </w:pPr>
    </w:p>
    <w:p w14:paraId="2FFBA3B9" w14:textId="77777777" w:rsidR="00ED7587" w:rsidRPr="00871EDA" w:rsidRDefault="00ED7587" w:rsidP="007D18C0">
      <w:pPr>
        <w:pStyle w:val="af9"/>
        <w:ind w:left="6379"/>
        <w:rPr>
          <w:rFonts w:ascii="Tahoma" w:hAnsi="Tahoma" w:cs="Tahoma"/>
          <w:sz w:val="20"/>
          <w:szCs w:val="20"/>
        </w:rPr>
      </w:pPr>
    </w:p>
    <w:p w14:paraId="63C4AAE0" w14:textId="77777777" w:rsidR="00ED7587" w:rsidRPr="00871EDA" w:rsidRDefault="00ED7587" w:rsidP="007D18C0">
      <w:pPr>
        <w:pStyle w:val="af9"/>
        <w:ind w:left="6379"/>
        <w:rPr>
          <w:rFonts w:ascii="Tahoma" w:hAnsi="Tahoma" w:cs="Tahoma"/>
          <w:sz w:val="20"/>
          <w:szCs w:val="20"/>
        </w:rPr>
      </w:pPr>
    </w:p>
    <w:p w14:paraId="0ADC35D6" w14:textId="77777777" w:rsidR="00ED7587" w:rsidRPr="00871EDA" w:rsidRDefault="00ED7587" w:rsidP="007D18C0">
      <w:pPr>
        <w:pStyle w:val="af9"/>
        <w:ind w:left="6379"/>
        <w:rPr>
          <w:rFonts w:ascii="Tahoma" w:hAnsi="Tahoma" w:cs="Tahoma"/>
          <w:sz w:val="20"/>
          <w:szCs w:val="20"/>
        </w:rPr>
      </w:pPr>
    </w:p>
    <w:p w14:paraId="3D09F9C8" w14:textId="77777777" w:rsidR="00ED7587" w:rsidRPr="00871EDA" w:rsidRDefault="00ED7587" w:rsidP="007D18C0">
      <w:pPr>
        <w:pStyle w:val="af9"/>
        <w:ind w:left="6379"/>
        <w:rPr>
          <w:rFonts w:ascii="Tahoma" w:hAnsi="Tahoma" w:cs="Tahoma"/>
          <w:sz w:val="20"/>
          <w:szCs w:val="20"/>
        </w:rPr>
      </w:pPr>
    </w:p>
    <w:p w14:paraId="42C0397C" w14:textId="77777777" w:rsidR="00ED7587" w:rsidRPr="00871EDA" w:rsidRDefault="00ED7587" w:rsidP="007D18C0">
      <w:pPr>
        <w:pStyle w:val="af9"/>
        <w:ind w:left="6379"/>
        <w:rPr>
          <w:rFonts w:ascii="Tahoma" w:hAnsi="Tahoma" w:cs="Tahoma"/>
          <w:sz w:val="20"/>
          <w:szCs w:val="20"/>
        </w:rPr>
      </w:pPr>
    </w:p>
    <w:p w14:paraId="636A1CFE" w14:textId="77777777"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14:paraId="78E71908" w14:textId="77777777"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14:paraId="54B8432A"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14:paraId="3BF57474" w14:textId="77777777"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14:paraId="528169F2" w14:textId="77777777" w:rsidR="007D18C0" w:rsidRPr="00871EDA" w:rsidRDefault="007D18C0" w:rsidP="008A06C1">
      <w:pPr>
        <w:jc w:val="both"/>
        <w:rPr>
          <w:rFonts w:ascii="Tahoma" w:hAnsi="Tahoma" w:cs="Tahoma"/>
          <w:sz w:val="20"/>
          <w:szCs w:val="20"/>
        </w:rPr>
      </w:pPr>
    </w:p>
    <w:p w14:paraId="49CA40A8" w14:textId="77777777"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6F1F3B67" w14:textId="77777777"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14:paraId="1C36DE79"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14:paraId="00018BC5"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14:paraId="565BC6CD" w14:textId="77777777"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14:paraId="19E69632" w14:textId="77777777" w:rsidR="007D18C0" w:rsidRPr="00871EDA" w:rsidRDefault="007D18C0" w:rsidP="007D18C0">
      <w:pPr>
        <w:jc w:val="both"/>
        <w:rPr>
          <w:rFonts w:ascii="Tahoma" w:hAnsi="Tahoma" w:cs="Tahoma"/>
          <w:sz w:val="20"/>
          <w:szCs w:val="20"/>
        </w:rPr>
      </w:pPr>
    </w:p>
    <w:p w14:paraId="3E1CB6D5" w14:textId="77777777"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14:paraId="6E9EEBD5" w14:textId="77777777" w:rsidR="007D18C0" w:rsidRPr="00871EDA" w:rsidRDefault="007D18C0" w:rsidP="007D18C0">
      <w:pPr>
        <w:jc w:val="both"/>
        <w:rPr>
          <w:rFonts w:ascii="Tahoma" w:hAnsi="Tahoma" w:cs="Tahoma"/>
          <w:sz w:val="20"/>
          <w:szCs w:val="20"/>
        </w:rPr>
      </w:pPr>
    </w:p>
    <w:p w14:paraId="61CA3E24"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14:paraId="26BEDD58"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14:paraId="033E52E3"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08FE80BF"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14:paraId="269DCE4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0EFFF8D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14:paraId="0CFA2664" w14:textId="77777777"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14:paraId="739F70BA" w14:textId="77777777"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14:paraId="46B48013" w14:textId="77777777"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15A23BB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14:paraId="0BDA652E"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14:paraId="54684CEF" w14:textId="77777777"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14:paraId="405C41A5"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14:paraId="2E4F2219"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2CDBD3AD"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14:paraId="08546F57"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2A4007C4"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14:paraId="7576B5A7" w14:textId="77777777"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14:paraId="6623C47F" w14:textId="77777777"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14:paraId="05362DA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14:paraId="0A8240A1"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14:paraId="41F6159D" w14:textId="77777777"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14:paraId="18A7F98F" w14:textId="77777777"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14:paraId="7F1DAE66" w14:textId="77777777"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14:paraId="30B87BE3" w14:textId="77777777"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14:paraId="30757E9F" w14:textId="77777777"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14:paraId="2687545C" w14:textId="77777777"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14:paraId="30BC028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14:paraId="37BA8662"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14:paraId="09C2290F"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14:paraId="78ADD48D"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14:paraId="3FC01697"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14:paraId="472F71F3"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14:paraId="023361FB" w14:textId="77777777"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lastRenderedPageBreak/>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14:paraId="0842807A"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14:paraId="7A4774D4" w14:textId="77777777"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14:paraId="2259D5CE" w14:textId="77777777"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14:paraId="6B6C00A6" w14:textId="77777777"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14:paraId="2961BEB7"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14:paraId="25DE473A" w14:textId="77777777"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14:paraId="5B5F4041" w14:textId="77777777"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14:paraId="7030E2B0"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14:paraId="1E757B6A" w14:textId="77777777"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14:paraId="1C0C668E" w14:textId="77777777"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14:paraId="22C70F48"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49A211C0"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698FCF5C"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14:paraId="4D12E9BE" w14:textId="77777777"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14:paraId="699DF862" w14:textId="77777777" w:rsidR="007D18C0" w:rsidRPr="00871EDA" w:rsidRDefault="007D18C0" w:rsidP="007D18C0">
      <w:pPr>
        <w:spacing w:after="0"/>
        <w:jc w:val="both"/>
        <w:rPr>
          <w:rFonts w:ascii="Tahoma" w:hAnsi="Tahoma" w:cs="Tahoma"/>
          <w:sz w:val="20"/>
          <w:szCs w:val="20"/>
        </w:rPr>
      </w:pPr>
    </w:p>
    <w:p w14:paraId="6C4ECA0D"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14:paraId="25AA37A1"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0E24EC57"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398B78B5" w14:textId="77777777"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14:paraId="36A28CF3" w14:textId="77777777" w:rsidR="007D18C0" w:rsidRPr="00871EDA" w:rsidRDefault="007D18C0" w:rsidP="008A06C1">
      <w:pPr>
        <w:jc w:val="both"/>
        <w:rPr>
          <w:rFonts w:ascii="Tahoma" w:hAnsi="Tahoma" w:cs="Tahoma"/>
          <w:sz w:val="20"/>
          <w:szCs w:val="20"/>
        </w:rPr>
      </w:pPr>
    </w:p>
    <w:p w14:paraId="15060DE9" w14:textId="77777777" w:rsidR="007D18C0" w:rsidRPr="00871EDA" w:rsidRDefault="007D18C0" w:rsidP="008A06C1">
      <w:pPr>
        <w:jc w:val="both"/>
        <w:rPr>
          <w:rFonts w:ascii="Tahoma" w:hAnsi="Tahoma" w:cs="Tahoma"/>
          <w:sz w:val="20"/>
          <w:szCs w:val="20"/>
        </w:rPr>
      </w:pPr>
    </w:p>
    <w:p w14:paraId="24507000" w14:textId="77777777"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3CE566FF"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47AD2AEA"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59542A86"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0CF03684" w14:textId="77777777"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14:paraId="7E3E267E" w14:textId="77777777"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14:paraId="766825A4" w14:textId="77777777"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14:paraId="1478ED8E" w14:textId="77777777"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14:paraId="419531CB" w14:textId="77777777"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14:paraId="31579BAC" w14:textId="77777777"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14:paraId="08FBDE8B" w14:textId="77777777"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14:paraId="15FC3CEA" w14:textId="77777777"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14:paraId="13A41489" w14:textId="77777777"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14:paraId="18B492CE" w14:textId="77777777"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14:paraId="6270A3CD" w14:textId="77777777"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14:paraId="1648EDCE" w14:textId="77777777"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06D7B4C2" w14:textId="77777777" w:rsidR="00453417" w:rsidRPr="00A2048F" w:rsidRDefault="00453417"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_________________________</w:t>
            </w:r>
            <w:r w:rsidRPr="00A2048F">
              <w:rPr>
                <w:rFonts w:ascii="Tahoma" w:eastAsia="Times New Roman" w:hAnsi="Tahoma" w:cs="Tahoma"/>
                <w:spacing w:val="-3"/>
                <w:sz w:val="20"/>
                <w:szCs w:val="20"/>
                <w:lang w:eastAsia="ru-RU"/>
              </w:rPr>
              <w:t>/А.А.Данилов /</w:t>
            </w:r>
          </w:p>
          <w:p w14:paraId="1C3E1D71" w14:textId="77777777"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08B98DB7" w14:textId="77777777" w:rsidR="007D18C0" w:rsidRPr="00871EDA" w:rsidRDefault="007D18C0" w:rsidP="008A06C1">
      <w:pPr>
        <w:jc w:val="both"/>
        <w:rPr>
          <w:rFonts w:ascii="Tahoma" w:hAnsi="Tahoma" w:cs="Tahoma"/>
          <w:sz w:val="20"/>
          <w:szCs w:val="20"/>
        </w:rPr>
      </w:pPr>
    </w:p>
    <w:p w14:paraId="517E5B81" w14:textId="77777777" w:rsidR="007D18C0" w:rsidRPr="00871EDA" w:rsidRDefault="007D18C0" w:rsidP="008A06C1">
      <w:pPr>
        <w:jc w:val="both"/>
        <w:rPr>
          <w:rFonts w:ascii="Tahoma" w:hAnsi="Tahoma" w:cs="Tahoma"/>
          <w:sz w:val="20"/>
          <w:szCs w:val="20"/>
        </w:rPr>
      </w:pPr>
    </w:p>
    <w:p w14:paraId="77893C47" w14:textId="77777777" w:rsidR="007D18C0" w:rsidRPr="00871EDA" w:rsidRDefault="007D18C0" w:rsidP="008A06C1">
      <w:pPr>
        <w:jc w:val="both"/>
        <w:rPr>
          <w:rFonts w:ascii="Tahoma" w:hAnsi="Tahoma" w:cs="Tahoma"/>
          <w:sz w:val="20"/>
          <w:szCs w:val="20"/>
        </w:rPr>
      </w:pPr>
    </w:p>
    <w:p w14:paraId="66DA5685" w14:textId="77777777" w:rsidR="007D18C0" w:rsidRPr="00871EDA" w:rsidRDefault="007D18C0" w:rsidP="008A06C1">
      <w:pPr>
        <w:jc w:val="both"/>
        <w:rPr>
          <w:rFonts w:ascii="Tahoma" w:hAnsi="Tahoma" w:cs="Tahoma"/>
          <w:sz w:val="20"/>
          <w:szCs w:val="20"/>
        </w:rPr>
      </w:pPr>
    </w:p>
    <w:p w14:paraId="6136075A" w14:textId="77777777" w:rsidR="007D18C0" w:rsidRPr="00871EDA" w:rsidRDefault="007D18C0" w:rsidP="008A06C1">
      <w:pPr>
        <w:jc w:val="both"/>
        <w:rPr>
          <w:rFonts w:ascii="Tahoma" w:hAnsi="Tahoma" w:cs="Tahoma"/>
          <w:sz w:val="20"/>
          <w:szCs w:val="20"/>
        </w:rPr>
      </w:pPr>
    </w:p>
    <w:p w14:paraId="70C4FC22" w14:textId="77777777" w:rsidR="001B72EC" w:rsidRPr="00871EDA" w:rsidRDefault="001B72EC" w:rsidP="008A06C1">
      <w:pPr>
        <w:jc w:val="both"/>
        <w:rPr>
          <w:rFonts w:ascii="Tahoma" w:hAnsi="Tahoma" w:cs="Tahoma"/>
          <w:sz w:val="20"/>
          <w:szCs w:val="20"/>
        </w:rPr>
      </w:pPr>
    </w:p>
    <w:p w14:paraId="50098888" w14:textId="77777777" w:rsidR="007D18C0" w:rsidRPr="00871EDA" w:rsidRDefault="007D18C0" w:rsidP="008A06C1">
      <w:pPr>
        <w:jc w:val="both"/>
        <w:rPr>
          <w:rFonts w:ascii="Tahoma" w:hAnsi="Tahoma" w:cs="Tahoma"/>
          <w:sz w:val="20"/>
          <w:szCs w:val="20"/>
        </w:rPr>
      </w:pPr>
    </w:p>
    <w:p w14:paraId="18C79DB4" w14:textId="77777777" w:rsidR="007D18C0" w:rsidRPr="00871EDA" w:rsidRDefault="007D18C0" w:rsidP="008A06C1">
      <w:pPr>
        <w:jc w:val="both"/>
        <w:rPr>
          <w:rFonts w:ascii="Tahoma" w:hAnsi="Tahoma" w:cs="Tahoma"/>
          <w:sz w:val="20"/>
          <w:szCs w:val="20"/>
        </w:rPr>
      </w:pPr>
    </w:p>
    <w:p w14:paraId="3CF9C321" w14:textId="77777777" w:rsidR="00484CE1" w:rsidRPr="00871EDA" w:rsidRDefault="00484CE1" w:rsidP="008A06C1">
      <w:pPr>
        <w:jc w:val="both"/>
        <w:rPr>
          <w:rFonts w:ascii="Tahoma" w:hAnsi="Tahoma" w:cs="Tahoma"/>
          <w:sz w:val="20"/>
          <w:szCs w:val="20"/>
        </w:rPr>
      </w:pPr>
    </w:p>
    <w:p w14:paraId="54BFA06E" w14:textId="77777777" w:rsidR="000D7B16" w:rsidRPr="00871EDA" w:rsidRDefault="00EC0BA2" w:rsidP="00AF1F71">
      <w:pPr>
        <w:pStyle w:val="10"/>
        <w:numPr>
          <w:ilvl w:val="0"/>
          <w:numId w:val="0"/>
        </w:numPr>
        <w:spacing w:before="0" w:after="0"/>
        <w:ind w:left="6237"/>
        <w:jc w:val="right"/>
        <w:rPr>
          <w:rFonts w:ascii="Tahoma" w:eastAsiaTheme="minorHAnsi" w:hAnsi="Tahoma" w:cs="Tahoma"/>
          <w:b w:val="0"/>
          <w:i w:val="0"/>
          <w:sz w:val="20"/>
          <w:lang w:eastAsia="en-US"/>
        </w:rPr>
      </w:pPr>
      <w:r>
        <w:rPr>
          <w:rFonts w:ascii="Tahoma" w:eastAsiaTheme="minorHAnsi" w:hAnsi="Tahoma" w:cs="Tahoma"/>
          <w:b w:val="0"/>
          <w:i w:val="0"/>
          <w:sz w:val="20"/>
          <w:lang w:eastAsia="en-US"/>
        </w:rPr>
        <w:lastRenderedPageBreak/>
        <w:t>Приложение №12</w:t>
      </w:r>
      <w:r w:rsidR="000D7B16" w:rsidRPr="00871EDA">
        <w:rPr>
          <w:rFonts w:ascii="Tahoma" w:eastAsiaTheme="minorHAnsi" w:hAnsi="Tahoma" w:cs="Tahoma"/>
          <w:b w:val="0"/>
          <w:i w:val="0"/>
          <w:sz w:val="20"/>
          <w:lang w:eastAsia="en-US"/>
        </w:rPr>
        <w:t xml:space="preserve"> </w:t>
      </w:r>
    </w:p>
    <w:p w14:paraId="567A74D3" w14:textId="77777777"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32E0ACD4" w14:textId="77777777"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14:paraId="70530340" w14:textId="77777777"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14:paraId="3BB09DF8" w14:textId="77777777" w:rsidR="000D7B16" w:rsidRPr="00871EDA" w:rsidRDefault="000D7B16" w:rsidP="008A06C1">
      <w:pPr>
        <w:jc w:val="both"/>
        <w:rPr>
          <w:rFonts w:ascii="Tahoma" w:hAnsi="Tahoma" w:cs="Tahoma"/>
          <w:sz w:val="20"/>
          <w:szCs w:val="20"/>
        </w:rPr>
      </w:pPr>
    </w:p>
    <w:p w14:paraId="01A90658" w14:textId="77777777" w:rsidR="000D7B16" w:rsidRPr="00871EDA" w:rsidRDefault="000D7B16" w:rsidP="008A06C1">
      <w:pPr>
        <w:jc w:val="both"/>
        <w:rPr>
          <w:rFonts w:ascii="Tahoma" w:hAnsi="Tahoma" w:cs="Tahoma"/>
          <w:sz w:val="20"/>
          <w:szCs w:val="20"/>
        </w:rPr>
      </w:pPr>
    </w:p>
    <w:p w14:paraId="4C6509E0" w14:textId="77777777" w:rsidR="00544B3A" w:rsidRPr="00871EDA" w:rsidRDefault="00544B3A" w:rsidP="00544B3A">
      <w:pPr>
        <w:spacing w:after="240"/>
        <w:jc w:val="center"/>
        <w:rPr>
          <w:rFonts w:ascii="Tahoma" w:hAnsi="Tahoma" w:cs="Tahoma"/>
          <w:b/>
          <w:sz w:val="20"/>
          <w:szCs w:val="20"/>
        </w:rPr>
      </w:pPr>
    </w:p>
    <w:p w14:paraId="5B38C126" w14:textId="77777777"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14:paraId="2B56ADE4" w14:textId="77777777" w:rsidR="00544B3A" w:rsidRPr="00871EDA" w:rsidRDefault="00544B3A" w:rsidP="00544B3A">
      <w:pPr>
        <w:jc w:val="both"/>
        <w:rPr>
          <w:rFonts w:ascii="Tahoma" w:hAnsi="Tahoma" w:cs="Tahoma"/>
          <w:b/>
          <w:sz w:val="20"/>
          <w:szCs w:val="20"/>
        </w:rPr>
      </w:pPr>
    </w:p>
    <w:p w14:paraId="3759CA90" w14:textId="77777777"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14:paraId="0ABCBBC6" w14:textId="77777777" w:rsidR="00544B3A" w:rsidRPr="00871EDA" w:rsidRDefault="00544B3A" w:rsidP="00544B3A">
      <w:pPr>
        <w:jc w:val="both"/>
        <w:rPr>
          <w:rFonts w:ascii="Tahoma" w:hAnsi="Tahoma" w:cs="Tahoma"/>
          <w:sz w:val="20"/>
          <w:szCs w:val="20"/>
        </w:rPr>
      </w:pPr>
    </w:p>
    <w:p w14:paraId="057C5D05" w14:textId="77777777"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14:paraId="0F09443D"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14:paraId="718B8D35"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14:paraId="11B51B2D"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14:paraId="6BE036A1" w14:textId="77777777"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14:paraId="35977BE3" w14:textId="77777777"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39CC1EA" w14:textId="77777777"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FC7F88F" w14:textId="77777777"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14:paraId="41CC3A5D" w14:textId="77777777"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F7889B6" w14:textId="77777777"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E47C138" w14:textId="77777777"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14:paraId="6FCBB6D5" w14:textId="77777777"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52E7E464" w14:textId="77777777"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2531ABAB" w14:textId="77777777"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14:paraId="7D9382B4" w14:textId="77777777"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F0A2D73" w14:textId="77777777"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14:paraId="647E6A91" w14:textId="77777777" w:rsidR="00453417" w:rsidRPr="00A2048F" w:rsidRDefault="00544B3A"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w:t>
            </w:r>
            <w:r w:rsidR="00453417" w:rsidRPr="00A2048F">
              <w:rPr>
                <w:rFonts w:ascii="Tahoma" w:eastAsia="Times New Roman" w:hAnsi="Tahoma" w:cs="Tahoma"/>
                <w:spacing w:val="-3"/>
                <w:sz w:val="20"/>
                <w:szCs w:val="20"/>
                <w:lang w:eastAsia="ru-RU"/>
              </w:rPr>
              <w:t>/А.А.Данилов /</w:t>
            </w:r>
          </w:p>
          <w:p w14:paraId="60CB3C0D" w14:textId="77777777"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7531E9BC" w14:textId="77777777" w:rsidR="000D7B16" w:rsidRPr="00871EDA" w:rsidRDefault="000D7B16" w:rsidP="008A06C1">
      <w:pPr>
        <w:jc w:val="both"/>
        <w:rPr>
          <w:rFonts w:ascii="Tahoma" w:hAnsi="Tahoma" w:cs="Tahoma"/>
          <w:sz w:val="20"/>
          <w:szCs w:val="20"/>
        </w:rPr>
      </w:pPr>
    </w:p>
    <w:p w14:paraId="16E0C1EB" w14:textId="77777777" w:rsidR="000D7B16" w:rsidRPr="00871EDA" w:rsidRDefault="000D7B16" w:rsidP="008A06C1">
      <w:pPr>
        <w:jc w:val="both"/>
        <w:rPr>
          <w:rFonts w:ascii="Tahoma" w:hAnsi="Tahoma" w:cs="Tahoma"/>
          <w:sz w:val="20"/>
          <w:szCs w:val="20"/>
        </w:rPr>
      </w:pPr>
    </w:p>
    <w:p w14:paraId="477C0825" w14:textId="77777777" w:rsidR="000D7B16" w:rsidRPr="00871EDA" w:rsidRDefault="000D7B16" w:rsidP="008A06C1">
      <w:pPr>
        <w:jc w:val="both"/>
        <w:rPr>
          <w:rFonts w:ascii="Tahoma" w:hAnsi="Tahoma" w:cs="Tahoma"/>
          <w:sz w:val="20"/>
          <w:szCs w:val="20"/>
        </w:rPr>
      </w:pPr>
    </w:p>
    <w:p w14:paraId="7C5160FC" w14:textId="77777777" w:rsidR="000D7B16" w:rsidRPr="00871EDA" w:rsidRDefault="000D7B16" w:rsidP="008A06C1">
      <w:pPr>
        <w:jc w:val="both"/>
        <w:rPr>
          <w:rFonts w:ascii="Tahoma" w:hAnsi="Tahoma" w:cs="Tahoma"/>
          <w:sz w:val="20"/>
          <w:szCs w:val="20"/>
        </w:rPr>
      </w:pPr>
    </w:p>
    <w:p w14:paraId="590292D0" w14:textId="77777777" w:rsidR="000D7B16" w:rsidRPr="00871EDA" w:rsidRDefault="000D7B16" w:rsidP="008A06C1">
      <w:pPr>
        <w:jc w:val="both"/>
        <w:rPr>
          <w:rFonts w:ascii="Tahoma" w:hAnsi="Tahoma" w:cs="Tahoma"/>
          <w:sz w:val="20"/>
          <w:szCs w:val="20"/>
        </w:rPr>
      </w:pPr>
    </w:p>
    <w:p w14:paraId="52C72BB9" w14:textId="77777777" w:rsidR="000D7B16" w:rsidRPr="00871EDA" w:rsidRDefault="000D7B16" w:rsidP="008A06C1">
      <w:pPr>
        <w:jc w:val="both"/>
        <w:rPr>
          <w:rFonts w:ascii="Tahoma" w:hAnsi="Tahoma" w:cs="Tahoma"/>
          <w:sz w:val="20"/>
          <w:szCs w:val="20"/>
        </w:rPr>
      </w:pPr>
    </w:p>
    <w:p w14:paraId="3DE54335" w14:textId="77777777" w:rsidR="000D7B16" w:rsidRPr="00871EDA" w:rsidRDefault="000D7B16" w:rsidP="008A06C1">
      <w:pPr>
        <w:jc w:val="both"/>
        <w:rPr>
          <w:rFonts w:ascii="Tahoma" w:hAnsi="Tahoma" w:cs="Tahoma"/>
          <w:sz w:val="20"/>
          <w:szCs w:val="20"/>
        </w:rPr>
      </w:pPr>
    </w:p>
    <w:p w14:paraId="1F500A6B" w14:textId="77777777" w:rsidR="000D7B16" w:rsidRPr="00871EDA" w:rsidRDefault="000D7B16" w:rsidP="008A06C1">
      <w:pPr>
        <w:jc w:val="both"/>
        <w:rPr>
          <w:rFonts w:ascii="Tahoma" w:hAnsi="Tahoma" w:cs="Tahoma"/>
          <w:sz w:val="20"/>
          <w:szCs w:val="20"/>
        </w:rPr>
      </w:pPr>
    </w:p>
    <w:p w14:paraId="5CAC6D42" w14:textId="77777777" w:rsidR="000D7B16" w:rsidRPr="00871EDA" w:rsidRDefault="000D7B16" w:rsidP="008A06C1">
      <w:pPr>
        <w:jc w:val="both"/>
        <w:rPr>
          <w:rFonts w:ascii="Tahoma" w:hAnsi="Tahoma" w:cs="Tahoma"/>
          <w:sz w:val="20"/>
          <w:szCs w:val="20"/>
        </w:rPr>
      </w:pPr>
    </w:p>
    <w:p w14:paraId="5DE85444" w14:textId="77777777" w:rsidR="000D7B16" w:rsidRPr="00871EDA" w:rsidRDefault="000D7B16" w:rsidP="008A06C1">
      <w:pPr>
        <w:jc w:val="both"/>
        <w:rPr>
          <w:rFonts w:ascii="Tahoma" w:hAnsi="Tahoma" w:cs="Tahoma"/>
          <w:sz w:val="20"/>
          <w:szCs w:val="20"/>
        </w:rPr>
      </w:pPr>
    </w:p>
    <w:p w14:paraId="34F5A5FF" w14:textId="77777777" w:rsidR="000D7B16" w:rsidRPr="00871EDA" w:rsidRDefault="000D7B16" w:rsidP="008A06C1">
      <w:pPr>
        <w:jc w:val="both"/>
        <w:rPr>
          <w:rFonts w:ascii="Tahoma" w:hAnsi="Tahoma" w:cs="Tahoma"/>
          <w:sz w:val="20"/>
          <w:szCs w:val="20"/>
        </w:rPr>
      </w:pPr>
    </w:p>
    <w:p w14:paraId="4EEDF3B0" w14:textId="77777777" w:rsidR="0071515E" w:rsidRPr="00871EDA" w:rsidRDefault="0071515E" w:rsidP="008A06C1">
      <w:pPr>
        <w:jc w:val="both"/>
        <w:rPr>
          <w:rFonts w:ascii="Tahoma" w:hAnsi="Tahoma" w:cs="Tahoma"/>
          <w:sz w:val="20"/>
          <w:szCs w:val="20"/>
        </w:rPr>
      </w:pPr>
    </w:p>
    <w:p w14:paraId="19AA8ECA" w14:textId="77777777" w:rsidR="0071515E" w:rsidRPr="00871EDA" w:rsidRDefault="0071515E" w:rsidP="008A06C1">
      <w:pPr>
        <w:jc w:val="both"/>
        <w:rPr>
          <w:rFonts w:ascii="Tahoma" w:hAnsi="Tahoma" w:cs="Tahoma"/>
          <w:sz w:val="20"/>
          <w:szCs w:val="20"/>
        </w:rPr>
      </w:pPr>
    </w:p>
    <w:p w14:paraId="3F34ABC8" w14:textId="77777777" w:rsidR="000D7B16" w:rsidRPr="00871EDA" w:rsidRDefault="000D7B16" w:rsidP="008A06C1">
      <w:pPr>
        <w:jc w:val="both"/>
        <w:rPr>
          <w:rFonts w:ascii="Tahoma" w:hAnsi="Tahoma" w:cs="Tahoma"/>
          <w:sz w:val="20"/>
          <w:szCs w:val="20"/>
        </w:rPr>
      </w:pPr>
    </w:p>
    <w:p w14:paraId="62AEEDAC" w14:textId="77777777" w:rsidR="000D7B16" w:rsidRPr="00871EDA" w:rsidRDefault="000D7B16" w:rsidP="008A06C1">
      <w:pPr>
        <w:jc w:val="both"/>
        <w:rPr>
          <w:rFonts w:ascii="Tahoma" w:hAnsi="Tahoma" w:cs="Tahoma"/>
          <w:sz w:val="20"/>
          <w:szCs w:val="20"/>
        </w:rPr>
      </w:pPr>
    </w:p>
    <w:p w14:paraId="6BE0CD67" w14:textId="77777777"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EC0BA2">
        <w:rPr>
          <w:rFonts w:ascii="Tahoma" w:eastAsiaTheme="minorHAnsi" w:hAnsi="Tahoma" w:cs="Tahoma"/>
          <w:b w:val="0"/>
          <w:i w:val="0"/>
          <w:sz w:val="20"/>
          <w:lang w:eastAsia="en-US"/>
        </w:rPr>
        <w:t>13</w:t>
      </w:r>
    </w:p>
    <w:p w14:paraId="2A34D42B" w14:textId="77777777"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14:paraId="47BC30E4" w14:textId="77777777"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14:paraId="19AC684F" w14:textId="77777777"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14:paraId="062A4B23" w14:textId="77777777" w:rsidR="00AC38F3" w:rsidRPr="00871EDA" w:rsidRDefault="00AC38F3" w:rsidP="00AC38F3">
      <w:pPr>
        <w:jc w:val="right"/>
        <w:rPr>
          <w:rFonts w:ascii="Tahoma" w:hAnsi="Tahoma" w:cs="Tahoma"/>
          <w:b/>
          <w:sz w:val="20"/>
          <w:szCs w:val="20"/>
        </w:rPr>
      </w:pPr>
    </w:p>
    <w:p w14:paraId="1F91262E" w14:textId="77777777"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14:paraId="1E72697C" w14:textId="77777777" w:rsidR="00AC38F3" w:rsidRPr="00871EDA" w:rsidRDefault="00AC38F3" w:rsidP="00AC38F3">
      <w:pPr>
        <w:pStyle w:val="aff3"/>
        <w:ind w:left="1146"/>
        <w:rPr>
          <w:rFonts w:ascii="Tahoma" w:hAnsi="Tahoma" w:cs="Tahoma"/>
          <w:b/>
          <w:sz w:val="20"/>
          <w:lang w:val="ru-RU"/>
        </w:rPr>
      </w:pPr>
    </w:p>
    <w:p w14:paraId="26458B6C"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14:paraId="55026BC0"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14:paraId="58EC8375"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14:paraId="047C1020"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26834F54" w14:textId="77777777" w:rsidR="00AC38F3" w:rsidRPr="00871EDA" w:rsidRDefault="00AC38F3" w:rsidP="00AC38F3">
      <w:pPr>
        <w:pStyle w:val="aff3"/>
        <w:ind w:left="567"/>
        <w:rPr>
          <w:rFonts w:ascii="Tahoma" w:hAnsi="Tahoma" w:cs="Tahoma"/>
          <w:b/>
          <w:sz w:val="20"/>
          <w:lang w:val="ru-RU"/>
        </w:rPr>
      </w:pPr>
    </w:p>
    <w:p w14:paraId="168709BB" w14:textId="77777777"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14:paraId="558D17F5" w14:textId="77777777"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14:paraId="20DD07B8" w14:textId="77777777"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14:paraId="5A7DDF08"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14:paraId="29E210CC"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14:paraId="60AB223F"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14:paraId="204DB74F"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14:paraId="607E252B"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14:paraId="6264C9CC"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14:paraId="4F9E7585"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0F4410"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1DB2DE00"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14:paraId="71FB64B6" w14:textId="77777777"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14:paraId="54539B98"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684EB44" w14:textId="77777777"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14:paraId="54424966" w14:textId="77777777"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14:paraId="0E06A2A7"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2F9A96EB"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589C7C54" w14:textId="77777777"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14:paraId="065A7CE2" w14:textId="77777777"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8759FD3" w14:textId="77777777"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14:paraId="3381448F" w14:textId="77777777"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14:paraId="012FF2CD" w14:textId="77777777"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7825593" w14:textId="77777777"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4E19BD99" w14:textId="77777777"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14:paraId="4C8B69B7" w14:textId="77777777"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1B636C72" w14:textId="77777777"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14:paraId="50441885" w14:textId="77777777" w:rsidR="00AC38F3" w:rsidRPr="00871EDA" w:rsidRDefault="00AC38F3" w:rsidP="00AC38F3">
      <w:pPr>
        <w:pStyle w:val="a6"/>
        <w:tabs>
          <w:tab w:val="left" w:pos="1276"/>
        </w:tabs>
        <w:ind w:left="567"/>
        <w:rPr>
          <w:rFonts w:ascii="Tahoma" w:hAnsi="Tahoma" w:cs="Tahoma"/>
          <w:color w:val="FF0000"/>
          <w:sz w:val="20"/>
        </w:rPr>
      </w:pPr>
    </w:p>
    <w:p w14:paraId="5F6D8E9D"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14:paraId="0905173F"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14:paraId="2359892E"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3CF07384"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14:paraId="6F8C6591"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14:paraId="78216AFA"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14:paraId="3511EA0A"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B4C46CC"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14:paraId="0844A654"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14:paraId="4CAD8A0E" w14:textId="77777777"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14:paraId="38961500" w14:textId="77777777"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0B079A3" w14:textId="77777777"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14:paraId="3D375DD9" w14:textId="77777777"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10181C96" w14:textId="77777777"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 xml:space="preserve">рассматривает соответствующий запрос в течение 5 (пяти) рабочих дней и </w:t>
      </w:r>
      <w:r w:rsidRPr="00871EDA">
        <w:rPr>
          <w:rFonts w:ascii="Tahoma" w:hAnsi="Tahoma" w:cs="Tahoma"/>
          <w:color w:val="000000"/>
          <w:sz w:val="20"/>
          <w:szCs w:val="20"/>
        </w:rPr>
        <w:lastRenderedPageBreak/>
        <w:t>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080D564D" w14:textId="77777777"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02B4771B" w14:textId="77777777"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604A03F3" w14:textId="77777777"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12866384" w14:textId="77777777"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48A46817" w14:textId="77777777" w:rsidR="00AC38F3" w:rsidRPr="00871EDA" w:rsidRDefault="00AC38F3" w:rsidP="00AC38F3">
      <w:pPr>
        <w:pStyle w:val="a6"/>
        <w:tabs>
          <w:tab w:val="left" w:pos="-284"/>
        </w:tabs>
        <w:ind w:left="567"/>
        <w:rPr>
          <w:rFonts w:ascii="Tahoma" w:eastAsiaTheme="minorHAnsi" w:hAnsi="Tahoma" w:cs="Tahoma"/>
          <w:sz w:val="20"/>
        </w:rPr>
      </w:pPr>
    </w:p>
    <w:p w14:paraId="663A097A" w14:textId="77777777"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14:paraId="5B8A8654" w14:textId="77777777"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14:paraId="6C502BC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5AABE39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0F469BD4"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14:paraId="22D4DF8C" w14:textId="77777777"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14:paraId="5B90B4EE" w14:textId="77777777"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5979FBB5"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7BA2226"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14:paraId="7ABCEC02" w14:textId="77777777"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14:paraId="3CB7119F" w14:textId="77777777"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62BD534" w14:textId="77777777"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A9F20ED" w14:textId="77777777"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14:paraId="75BF19A8" w14:textId="77777777"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14:paraId="3F484202"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lastRenderedPageBreak/>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521929DB"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14:paraId="2A679C50" w14:textId="77777777"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14:paraId="63E47629"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E95FF93" w14:textId="77777777" w:rsidR="00AC38F3" w:rsidRPr="00871EDA" w:rsidRDefault="00AC38F3" w:rsidP="00ED7587">
      <w:pPr>
        <w:pStyle w:val="af9"/>
      </w:pPr>
    </w:p>
    <w:p w14:paraId="6B7A8DD4" w14:textId="77777777"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14:paraId="342A1A82" w14:textId="77777777"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79FFFA4" w14:textId="77777777"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01F19B6" w14:textId="77777777"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14:paraId="6A1414CE" w14:textId="77777777"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E47BA54" w14:textId="77777777"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C3FED6" w14:textId="77777777"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14:paraId="58E1D728" w14:textId="77777777"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F6F2477" w14:textId="77777777"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14:paraId="05D6A5DA" w14:textId="77777777"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14:paraId="16A54DA7" w14:textId="77777777"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EA0AEA5" w14:textId="77777777"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14:paraId="5558EBDF" w14:textId="77777777" w:rsidR="00453417" w:rsidRPr="00A2048F" w:rsidRDefault="00DA320E" w:rsidP="004534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00453417" w:rsidRPr="00A2048F">
              <w:rPr>
                <w:rFonts w:ascii="Tahoma" w:eastAsia="Times New Roman" w:hAnsi="Tahoma" w:cs="Tahoma"/>
                <w:spacing w:val="-3"/>
                <w:sz w:val="20"/>
                <w:szCs w:val="20"/>
                <w:lang w:eastAsia="ru-RU"/>
              </w:rPr>
              <w:t>/А.А.Данилов /</w:t>
            </w:r>
          </w:p>
          <w:p w14:paraId="4F5DB47C" w14:textId="77777777"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14:paraId="6B07F8C3" w14:textId="77777777" w:rsidR="00AC38F3" w:rsidRDefault="00AC38F3" w:rsidP="00AC38F3">
      <w:pPr>
        <w:widowControl w:val="0"/>
        <w:autoSpaceDE w:val="0"/>
        <w:autoSpaceDN w:val="0"/>
        <w:adjustRightInd w:val="0"/>
        <w:spacing w:after="0" w:line="240" w:lineRule="auto"/>
        <w:rPr>
          <w:rFonts w:ascii="Tahoma" w:hAnsi="Tahoma" w:cs="Tahoma"/>
          <w:sz w:val="20"/>
          <w:szCs w:val="20"/>
        </w:rPr>
      </w:pPr>
    </w:p>
    <w:p w14:paraId="2BDF4BE0"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306E8DBE"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1C4082CC"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71E69E9A"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375F79A0" w14:textId="77777777" w:rsidR="0062718C" w:rsidRDefault="0062718C" w:rsidP="00AC38F3">
      <w:pPr>
        <w:widowControl w:val="0"/>
        <w:autoSpaceDE w:val="0"/>
        <w:autoSpaceDN w:val="0"/>
        <w:adjustRightInd w:val="0"/>
        <w:spacing w:after="0" w:line="240" w:lineRule="auto"/>
        <w:rPr>
          <w:rFonts w:ascii="Tahoma" w:hAnsi="Tahoma" w:cs="Tahoma"/>
          <w:sz w:val="20"/>
          <w:szCs w:val="20"/>
        </w:rPr>
      </w:pPr>
    </w:p>
    <w:p w14:paraId="64C9B661" w14:textId="77777777" w:rsidR="00ED7587" w:rsidRDefault="00ED7587" w:rsidP="00AC38F3">
      <w:pPr>
        <w:widowControl w:val="0"/>
        <w:autoSpaceDE w:val="0"/>
        <w:autoSpaceDN w:val="0"/>
        <w:adjustRightInd w:val="0"/>
        <w:spacing w:after="0" w:line="240" w:lineRule="auto"/>
        <w:rPr>
          <w:rFonts w:ascii="Tahoma" w:hAnsi="Tahoma" w:cs="Tahoma"/>
          <w:sz w:val="20"/>
          <w:szCs w:val="20"/>
        </w:rPr>
      </w:pPr>
    </w:p>
    <w:p w14:paraId="29669D7A"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60B41CEC"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78C66E23"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6F7C1DD6"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079194F4"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770C1201"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251BA780"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30F5AC26"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5BD9EEB1" w14:textId="77777777" w:rsidR="0004222B" w:rsidRDefault="0004222B" w:rsidP="00AC38F3">
      <w:pPr>
        <w:widowControl w:val="0"/>
        <w:autoSpaceDE w:val="0"/>
        <w:autoSpaceDN w:val="0"/>
        <w:adjustRightInd w:val="0"/>
        <w:spacing w:after="0" w:line="240" w:lineRule="auto"/>
        <w:rPr>
          <w:rFonts w:ascii="Tahoma" w:hAnsi="Tahoma" w:cs="Tahoma"/>
          <w:sz w:val="20"/>
          <w:szCs w:val="20"/>
        </w:rPr>
      </w:pPr>
    </w:p>
    <w:p w14:paraId="52A6E1A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72CA0D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622F64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764FC98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DF32CE9"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50EE400"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74DA97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96C2A4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59EC80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76C6D0B"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59FF0D2"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3E6A079"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1A7294A"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4E79B82"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445705E"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6F4969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604190D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4E5E8995"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BD0EE2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94DEE0B"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7DB1F096"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E67AD78"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5A769B8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133A4A97"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E4C3894"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0D2368AD"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22735F56" w14:textId="77777777" w:rsidR="000C47DD" w:rsidRDefault="000C47DD" w:rsidP="00AC38F3">
      <w:pPr>
        <w:widowControl w:val="0"/>
        <w:autoSpaceDE w:val="0"/>
        <w:autoSpaceDN w:val="0"/>
        <w:adjustRightInd w:val="0"/>
        <w:spacing w:after="0" w:line="240" w:lineRule="auto"/>
        <w:rPr>
          <w:rFonts w:ascii="Tahoma" w:hAnsi="Tahoma" w:cs="Tahoma"/>
          <w:sz w:val="20"/>
          <w:szCs w:val="20"/>
        </w:rPr>
      </w:pPr>
    </w:p>
    <w:p w14:paraId="3F1D1958" w14:textId="77777777"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61B9B" w14:textId="77777777" w:rsidR="007E16D9" w:rsidRDefault="007E16D9" w:rsidP="00974DAE">
      <w:pPr>
        <w:spacing w:after="0" w:line="240" w:lineRule="auto"/>
      </w:pPr>
      <w:r>
        <w:separator/>
      </w:r>
    </w:p>
  </w:endnote>
  <w:endnote w:type="continuationSeparator" w:id="0">
    <w:p w14:paraId="43517BEB" w14:textId="77777777" w:rsidR="007E16D9" w:rsidRDefault="007E16D9"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F7E8A" w14:textId="77777777" w:rsidR="007E16D9" w:rsidRDefault="007E16D9" w:rsidP="00974DAE">
      <w:pPr>
        <w:spacing w:after="0" w:line="240" w:lineRule="auto"/>
      </w:pPr>
      <w:r>
        <w:separator/>
      </w:r>
    </w:p>
  </w:footnote>
  <w:footnote w:type="continuationSeparator" w:id="0">
    <w:p w14:paraId="0D9FE547" w14:textId="77777777" w:rsidR="007E16D9" w:rsidRDefault="007E16D9"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351C84"/>
    <w:multiLevelType w:val="hybridMultilevel"/>
    <w:tmpl w:val="A5A8B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8"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9"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1"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2"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5"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2"/>
  </w:num>
  <w:num w:numId="8">
    <w:abstractNumId w:val="15"/>
  </w:num>
  <w:num w:numId="9">
    <w:abstractNumId w:val="20"/>
  </w:num>
  <w:num w:numId="10">
    <w:abstractNumId w:val="46"/>
  </w:num>
  <w:num w:numId="11">
    <w:abstractNumId w:val="34"/>
  </w:num>
  <w:num w:numId="12">
    <w:abstractNumId w:val="0"/>
  </w:num>
  <w:num w:numId="13">
    <w:abstractNumId w:val="28"/>
  </w:num>
  <w:num w:numId="14">
    <w:abstractNumId w:val="49"/>
  </w:num>
  <w:num w:numId="15">
    <w:abstractNumId w:val="31"/>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6"/>
  </w:num>
  <w:num w:numId="23">
    <w:abstractNumId w:val="11"/>
  </w:num>
  <w:num w:numId="24">
    <w:abstractNumId w:val="25"/>
  </w:num>
  <w:num w:numId="25">
    <w:abstractNumId w:val="38"/>
  </w:num>
  <w:num w:numId="26">
    <w:abstractNumId w:val="44"/>
  </w:num>
  <w:num w:numId="27">
    <w:abstractNumId w:val="3"/>
  </w:num>
  <w:num w:numId="28">
    <w:abstractNumId w:val="37"/>
  </w:num>
  <w:num w:numId="29">
    <w:abstractNumId w:val="45"/>
  </w:num>
  <w:num w:numId="30">
    <w:abstractNumId w:val="41"/>
  </w:num>
  <w:num w:numId="31">
    <w:abstractNumId w:val="21"/>
  </w:num>
  <w:num w:numId="32">
    <w:abstractNumId w:val="13"/>
  </w:num>
  <w:num w:numId="33">
    <w:abstractNumId w:val="19"/>
  </w:num>
  <w:num w:numId="34">
    <w:abstractNumId w:val="18"/>
  </w:num>
  <w:num w:numId="35">
    <w:abstractNumId w:val="39"/>
  </w:num>
  <w:num w:numId="36">
    <w:abstractNumId w:val="47"/>
  </w:num>
  <w:num w:numId="37">
    <w:abstractNumId w:val="43"/>
  </w:num>
  <w:num w:numId="38">
    <w:abstractNumId w:val="1"/>
  </w:num>
  <w:num w:numId="39">
    <w:abstractNumId w:val="33"/>
  </w:num>
  <w:num w:numId="40">
    <w:abstractNumId w:val="4"/>
  </w:num>
  <w:num w:numId="41">
    <w:abstractNumId w:val="17"/>
  </w:num>
  <w:num w:numId="42">
    <w:abstractNumId w:val="32"/>
  </w:num>
  <w:num w:numId="43">
    <w:abstractNumId w:val="16"/>
  </w:num>
  <w:num w:numId="44">
    <w:abstractNumId w:val="23"/>
  </w:num>
  <w:num w:numId="45">
    <w:abstractNumId w:val="35"/>
  </w:num>
  <w:num w:numId="46">
    <w:abstractNumId w:val="40"/>
  </w:num>
  <w:num w:numId="47">
    <w:abstractNumId w:val="48"/>
  </w:num>
  <w:num w:numId="48">
    <w:abstractNumId w:val="7"/>
  </w:num>
  <w:num w:numId="49">
    <w:abstractNumId w:val="30"/>
  </w:num>
  <w:num w:numId="50">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076E1"/>
    <w:rsid w:val="000120CF"/>
    <w:rsid w:val="000137A8"/>
    <w:rsid w:val="00016243"/>
    <w:rsid w:val="00016854"/>
    <w:rsid w:val="000170FF"/>
    <w:rsid w:val="00017F07"/>
    <w:rsid w:val="000240CA"/>
    <w:rsid w:val="000253C9"/>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0D1E"/>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6BA1"/>
    <w:rsid w:val="000B7049"/>
    <w:rsid w:val="000B7200"/>
    <w:rsid w:val="000B79F6"/>
    <w:rsid w:val="000C089A"/>
    <w:rsid w:val="000C3109"/>
    <w:rsid w:val="000C426C"/>
    <w:rsid w:val="000C47DD"/>
    <w:rsid w:val="000C6CCE"/>
    <w:rsid w:val="000D0258"/>
    <w:rsid w:val="000D472E"/>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E40"/>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04D5"/>
    <w:rsid w:val="00142A7D"/>
    <w:rsid w:val="00143ABD"/>
    <w:rsid w:val="00143CBE"/>
    <w:rsid w:val="001472C1"/>
    <w:rsid w:val="001473FE"/>
    <w:rsid w:val="00147F0E"/>
    <w:rsid w:val="00151F27"/>
    <w:rsid w:val="00154A06"/>
    <w:rsid w:val="00157B9E"/>
    <w:rsid w:val="0016234B"/>
    <w:rsid w:val="001630E8"/>
    <w:rsid w:val="0016468F"/>
    <w:rsid w:val="001676C9"/>
    <w:rsid w:val="00170C93"/>
    <w:rsid w:val="00170F84"/>
    <w:rsid w:val="00171793"/>
    <w:rsid w:val="00172D17"/>
    <w:rsid w:val="001741A2"/>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F5C"/>
    <w:rsid w:val="001F6236"/>
    <w:rsid w:val="001F6987"/>
    <w:rsid w:val="00201BA6"/>
    <w:rsid w:val="00201D6D"/>
    <w:rsid w:val="00202A27"/>
    <w:rsid w:val="00202F23"/>
    <w:rsid w:val="00203324"/>
    <w:rsid w:val="00207719"/>
    <w:rsid w:val="002106A4"/>
    <w:rsid w:val="0021173C"/>
    <w:rsid w:val="00212102"/>
    <w:rsid w:val="002123A9"/>
    <w:rsid w:val="00212B21"/>
    <w:rsid w:val="00213C67"/>
    <w:rsid w:val="00214193"/>
    <w:rsid w:val="00214F7C"/>
    <w:rsid w:val="00215165"/>
    <w:rsid w:val="00215C9E"/>
    <w:rsid w:val="00216128"/>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50D4"/>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774EE"/>
    <w:rsid w:val="00280C67"/>
    <w:rsid w:val="00280F1B"/>
    <w:rsid w:val="00282B74"/>
    <w:rsid w:val="0028335A"/>
    <w:rsid w:val="002837F4"/>
    <w:rsid w:val="00284C41"/>
    <w:rsid w:val="002853F1"/>
    <w:rsid w:val="002914D2"/>
    <w:rsid w:val="00291B65"/>
    <w:rsid w:val="00291E68"/>
    <w:rsid w:val="00291FB8"/>
    <w:rsid w:val="00294ACC"/>
    <w:rsid w:val="00294CCD"/>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6C89"/>
    <w:rsid w:val="002D7A83"/>
    <w:rsid w:val="002E0EA6"/>
    <w:rsid w:val="002E245D"/>
    <w:rsid w:val="002E2D56"/>
    <w:rsid w:val="002E2DD5"/>
    <w:rsid w:val="002E366B"/>
    <w:rsid w:val="002E627D"/>
    <w:rsid w:val="002E7026"/>
    <w:rsid w:val="002E70B5"/>
    <w:rsid w:val="002F0F5C"/>
    <w:rsid w:val="002F1C7E"/>
    <w:rsid w:val="002F26D1"/>
    <w:rsid w:val="002F3B8F"/>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6297"/>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09A2"/>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1AEC"/>
    <w:rsid w:val="003F3E46"/>
    <w:rsid w:val="003F509F"/>
    <w:rsid w:val="003F594D"/>
    <w:rsid w:val="003F79FB"/>
    <w:rsid w:val="003F7C66"/>
    <w:rsid w:val="004009EC"/>
    <w:rsid w:val="004038D7"/>
    <w:rsid w:val="00405229"/>
    <w:rsid w:val="00406013"/>
    <w:rsid w:val="004074EB"/>
    <w:rsid w:val="00407A9E"/>
    <w:rsid w:val="004125B4"/>
    <w:rsid w:val="00414066"/>
    <w:rsid w:val="00414D60"/>
    <w:rsid w:val="004163E5"/>
    <w:rsid w:val="0041744D"/>
    <w:rsid w:val="0042058C"/>
    <w:rsid w:val="00420E70"/>
    <w:rsid w:val="004230E0"/>
    <w:rsid w:val="00423B00"/>
    <w:rsid w:val="00424CDB"/>
    <w:rsid w:val="00425B4B"/>
    <w:rsid w:val="004269A7"/>
    <w:rsid w:val="0042774F"/>
    <w:rsid w:val="00430D49"/>
    <w:rsid w:val="0043189E"/>
    <w:rsid w:val="00431F92"/>
    <w:rsid w:val="00432492"/>
    <w:rsid w:val="00433B30"/>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417"/>
    <w:rsid w:val="00453932"/>
    <w:rsid w:val="00454BA2"/>
    <w:rsid w:val="00455646"/>
    <w:rsid w:val="00456C5A"/>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3E36"/>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5E70"/>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84F"/>
    <w:rsid w:val="00556DCE"/>
    <w:rsid w:val="00556F18"/>
    <w:rsid w:val="00561EA1"/>
    <w:rsid w:val="00561F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670F"/>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E6DA4"/>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1233"/>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6B72"/>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1C1E"/>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685"/>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4482A"/>
    <w:rsid w:val="00750EC3"/>
    <w:rsid w:val="007513D8"/>
    <w:rsid w:val="00751F9B"/>
    <w:rsid w:val="0075436F"/>
    <w:rsid w:val="00755A6C"/>
    <w:rsid w:val="007566EA"/>
    <w:rsid w:val="00757851"/>
    <w:rsid w:val="00757A85"/>
    <w:rsid w:val="007610CD"/>
    <w:rsid w:val="0076221A"/>
    <w:rsid w:val="00762EA2"/>
    <w:rsid w:val="007633E6"/>
    <w:rsid w:val="00763C6D"/>
    <w:rsid w:val="007648FE"/>
    <w:rsid w:val="00764DA1"/>
    <w:rsid w:val="0076542B"/>
    <w:rsid w:val="007655C1"/>
    <w:rsid w:val="0076673D"/>
    <w:rsid w:val="007669A3"/>
    <w:rsid w:val="0076783A"/>
    <w:rsid w:val="00771C1A"/>
    <w:rsid w:val="00774B68"/>
    <w:rsid w:val="00776503"/>
    <w:rsid w:val="007765F7"/>
    <w:rsid w:val="0077738B"/>
    <w:rsid w:val="0077783D"/>
    <w:rsid w:val="00780B94"/>
    <w:rsid w:val="0078101D"/>
    <w:rsid w:val="007823D3"/>
    <w:rsid w:val="0078555F"/>
    <w:rsid w:val="00787BED"/>
    <w:rsid w:val="00790940"/>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472F"/>
    <w:rsid w:val="007D633D"/>
    <w:rsid w:val="007D6D93"/>
    <w:rsid w:val="007E039D"/>
    <w:rsid w:val="007E16D9"/>
    <w:rsid w:val="007E1FCF"/>
    <w:rsid w:val="007E3167"/>
    <w:rsid w:val="007E541F"/>
    <w:rsid w:val="007E6BC7"/>
    <w:rsid w:val="007F0A63"/>
    <w:rsid w:val="007F2C80"/>
    <w:rsid w:val="007F4251"/>
    <w:rsid w:val="007F4258"/>
    <w:rsid w:val="007F4288"/>
    <w:rsid w:val="007F51B2"/>
    <w:rsid w:val="007F51E1"/>
    <w:rsid w:val="007F5277"/>
    <w:rsid w:val="007F70DB"/>
    <w:rsid w:val="00800D15"/>
    <w:rsid w:val="00805237"/>
    <w:rsid w:val="008056F7"/>
    <w:rsid w:val="00813153"/>
    <w:rsid w:val="00813599"/>
    <w:rsid w:val="00813E2B"/>
    <w:rsid w:val="0082153A"/>
    <w:rsid w:val="0082349C"/>
    <w:rsid w:val="00825759"/>
    <w:rsid w:val="00826984"/>
    <w:rsid w:val="008273B7"/>
    <w:rsid w:val="00830130"/>
    <w:rsid w:val="008321E1"/>
    <w:rsid w:val="008359FB"/>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68A3"/>
    <w:rsid w:val="008671C1"/>
    <w:rsid w:val="00871EDA"/>
    <w:rsid w:val="00873A86"/>
    <w:rsid w:val="00874A4C"/>
    <w:rsid w:val="00877B16"/>
    <w:rsid w:val="00880D51"/>
    <w:rsid w:val="00885308"/>
    <w:rsid w:val="0088790F"/>
    <w:rsid w:val="0089040A"/>
    <w:rsid w:val="00891135"/>
    <w:rsid w:val="00891A9C"/>
    <w:rsid w:val="00891FA5"/>
    <w:rsid w:val="00892FCC"/>
    <w:rsid w:val="008934DA"/>
    <w:rsid w:val="008958FF"/>
    <w:rsid w:val="00897FC8"/>
    <w:rsid w:val="008A0511"/>
    <w:rsid w:val="008A06C1"/>
    <w:rsid w:val="008A083B"/>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078"/>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8F1"/>
    <w:rsid w:val="00937AEF"/>
    <w:rsid w:val="00942212"/>
    <w:rsid w:val="009431B1"/>
    <w:rsid w:val="0094380B"/>
    <w:rsid w:val="009443AA"/>
    <w:rsid w:val="00946298"/>
    <w:rsid w:val="0094758D"/>
    <w:rsid w:val="00947BEE"/>
    <w:rsid w:val="0095027C"/>
    <w:rsid w:val="00950DF1"/>
    <w:rsid w:val="00961820"/>
    <w:rsid w:val="00966E97"/>
    <w:rsid w:val="00971B35"/>
    <w:rsid w:val="00972AD2"/>
    <w:rsid w:val="00973EAA"/>
    <w:rsid w:val="00974145"/>
    <w:rsid w:val="00974DAE"/>
    <w:rsid w:val="009804D8"/>
    <w:rsid w:val="00982045"/>
    <w:rsid w:val="0098330E"/>
    <w:rsid w:val="009845C0"/>
    <w:rsid w:val="00990DCC"/>
    <w:rsid w:val="00991EA7"/>
    <w:rsid w:val="009932D4"/>
    <w:rsid w:val="00995665"/>
    <w:rsid w:val="00996F41"/>
    <w:rsid w:val="009A0D22"/>
    <w:rsid w:val="009A1299"/>
    <w:rsid w:val="009A1CDD"/>
    <w:rsid w:val="009A26C8"/>
    <w:rsid w:val="009A27E1"/>
    <w:rsid w:val="009A2858"/>
    <w:rsid w:val="009B0A6F"/>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64F"/>
    <w:rsid w:val="009C7DF4"/>
    <w:rsid w:val="009D0A43"/>
    <w:rsid w:val="009D1D4B"/>
    <w:rsid w:val="009D378B"/>
    <w:rsid w:val="009D3F17"/>
    <w:rsid w:val="009D4BC3"/>
    <w:rsid w:val="009E2CE7"/>
    <w:rsid w:val="009E37A5"/>
    <w:rsid w:val="009E4129"/>
    <w:rsid w:val="009E68E4"/>
    <w:rsid w:val="009E71A9"/>
    <w:rsid w:val="009E7C1D"/>
    <w:rsid w:val="009E7C7F"/>
    <w:rsid w:val="009F0A7D"/>
    <w:rsid w:val="009F1DFF"/>
    <w:rsid w:val="009F274A"/>
    <w:rsid w:val="009F2FA8"/>
    <w:rsid w:val="009F354E"/>
    <w:rsid w:val="009F4FB2"/>
    <w:rsid w:val="00A0048B"/>
    <w:rsid w:val="00A00E14"/>
    <w:rsid w:val="00A0197D"/>
    <w:rsid w:val="00A01EDD"/>
    <w:rsid w:val="00A03C4F"/>
    <w:rsid w:val="00A04A09"/>
    <w:rsid w:val="00A052A5"/>
    <w:rsid w:val="00A06FF1"/>
    <w:rsid w:val="00A0731D"/>
    <w:rsid w:val="00A13892"/>
    <w:rsid w:val="00A143DE"/>
    <w:rsid w:val="00A15A5E"/>
    <w:rsid w:val="00A162EB"/>
    <w:rsid w:val="00A259E4"/>
    <w:rsid w:val="00A2691D"/>
    <w:rsid w:val="00A26BA1"/>
    <w:rsid w:val="00A32DA0"/>
    <w:rsid w:val="00A3507E"/>
    <w:rsid w:val="00A35919"/>
    <w:rsid w:val="00A36920"/>
    <w:rsid w:val="00A378BA"/>
    <w:rsid w:val="00A37B73"/>
    <w:rsid w:val="00A44472"/>
    <w:rsid w:val="00A45EAB"/>
    <w:rsid w:val="00A46C9A"/>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325"/>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57FB"/>
    <w:rsid w:val="00AB6501"/>
    <w:rsid w:val="00AC2237"/>
    <w:rsid w:val="00AC38F3"/>
    <w:rsid w:val="00AC392B"/>
    <w:rsid w:val="00AC3D75"/>
    <w:rsid w:val="00AC40FE"/>
    <w:rsid w:val="00AC4FF9"/>
    <w:rsid w:val="00AC58C2"/>
    <w:rsid w:val="00AC5D22"/>
    <w:rsid w:val="00AD0A04"/>
    <w:rsid w:val="00AD1F4A"/>
    <w:rsid w:val="00AD589C"/>
    <w:rsid w:val="00AD6E5A"/>
    <w:rsid w:val="00AE001B"/>
    <w:rsid w:val="00AE0428"/>
    <w:rsid w:val="00AE0CA4"/>
    <w:rsid w:val="00AE1627"/>
    <w:rsid w:val="00AE1F06"/>
    <w:rsid w:val="00AE2CEE"/>
    <w:rsid w:val="00AE4629"/>
    <w:rsid w:val="00AE4AF9"/>
    <w:rsid w:val="00AE651F"/>
    <w:rsid w:val="00AF1662"/>
    <w:rsid w:val="00AF1F71"/>
    <w:rsid w:val="00AF2C29"/>
    <w:rsid w:val="00AF3B2B"/>
    <w:rsid w:val="00AF5A93"/>
    <w:rsid w:val="00AF6D05"/>
    <w:rsid w:val="00AF731C"/>
    <w:rsid w:val="00AF7781"/>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5E7"/>
    <w:rsid w:val="00BA6706"/>
    <w:rsid w:val="00BA7E7C"/>
    <w:rsid w:val="00BB056C"/>
    <w:rsid w:val="00BB0CBB"/>
    <w:rsid w:val="00BB14C6"/>
    <w:rsid w:val="00BB180E"/>
    <w:rsid w:val="00BB263A"/>
    <w:rsid w:val="00BB40B7"/>
    <w:rsid w:val="00BB5408"/>
    <w:rsid w:val="00BB74CB"/>
    <w:rsid w:val="00BB74F7"/>
    <w:rsid w:val="00BC0039"/>
    <w:rsid w:val="00BC0173"/>
    <w:rsid w:val="00BC1E83"/>
    <w:rsid w:val="00BC2C65"/>
    <w:rsid w:val="00BC2EA9"/>
    <w:rsid w:val="00BC369F"/>
    <w:rsid w:val="00BD0BF8"/>
    <w:rsid w:val="00BD2C1D"/>
    <w:rsid w:val="00BD3879"/>
    <w:rsid w:val="00BD3D47"/>
    <w:rsid w:val="00BD408A"/>
    <w:rsid w:val="00BD4E3E"/>
    <w:rsid w:val="00BD674E"/>
    <w:rsid w:val="00BE3D4C"/>
    <w:rsid w:val="00BE4C0B"/>
    <w:rsid w:val="00BE4C6A"/>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1E46"/>
    <w:rsid w:val="00C846F8"/>
    <w:rsid w:val="00C93795"/>
    <w:rsid w:val="00C93888"/>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D17"/>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668B"/>
    <w:rsid w:val="00D475D5"/>
    <w:rsid w:val="00D50924"/>
    <w:rsid w:val="00D52E2C"/>
    <w:rsid w:val="00D53988"/>
    <w:rsid w:val="00D562D7"/>
    <w:rsid w:val="00D56DB8"/>
    <w:rsid w:val="00D602A8"/>
    <w:rsid w:val="00D606A9"/>
    <w:rsid w:val="00D61317"/>
    <w:rsid w:val="00D63F31"/>
    <w:rsid w:val="00D642A7"/>
    <w:rsid w:val="00D64468"/>
    <w:rsid w:val="00D64F51"/>
    <w:rsid w:val="00D66FC7"/>
    <w:rsid w:val="00D67DAE"/>
    <w:rsid w:val="00D73AA5"/>
    <w:rsid w:val="00D73D68"/>
    <w:rsid w:val="00D746D4"/>
    <w:rsid w:val="00D80059"/>
    <w:rsid w:val="00D80C87"/>
    <w:rsid w:val="00D8182D"/>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4C3A"/>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7501"/>
    <w:rsid w:val="00E42395"/>
    <w:rsid w:val="00E43881"/>
    <w:rsid w:val="00E473FD"/>
    <w:rsid w:val="00E47CD6"/>
    <w:rsid w:val="00E47D10"/>
    <w:rsid w:val="00E5064F"/>
    <w:rsid w:val="00E5112E"/>
    <w:rsid w:val="00E523FD"/>
    <w:rsid w:val="00E532D9"/>
    <w:rsid w:val="00E54E14"/>
    <w:rsid w:val="00E57C81"/>
    <w:rsid w:val="00E605DA"/>
    <w:rsid w:val="00E60CFD"/>
    <w:rsid w:val="00E621A6"/>
    <w:rsid w:val="00E62219"/>
    <w:rsid w:val="00E625D4"/>
    <w:rsid w:val="00E631C3"/>
    <w:rsid w:val="00E63EC8"/>
    <w:rsid w:val="00E66BC9"/>
    <w:rsid w:val="00E71731"/>
    <w:rsid w:val="00E71853"/>
    <w:rsid w:val="00E724E3"/>
    <w:rsid w:val="00E727C8"/>
    <w:rsid w:val="00E7457F"/>
    <w:rsid w:val="00E75D1A"/>
    <w:rsid w:val="00E77650"/>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6268"/>
    <w:rsid w:val="00EB7BC7"/>
    <w:rsid w:val="00EC0BA2"/>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215C"/>
    <w:rsid w:val="00F1237D"/>
    <w:rsid w:val="00F12E67"/>
    <w:rsid w:val="00F14560"/>
    <w:rsid w:val="00F177A6"/>
    <w:rsid w:val="00F206FD"/>
    <w:rsid w:val="00F228B6"/>
    <w:rsid w:val="00F22C4C"/>
    <w:rsid w:val="00F234F5"/>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30B7"/>
    <w:rsid w:val="00F6561B"/>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A7277"/>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62C"/>
    <w:rsid w:val="00FD6A11"/>
    <w:rsid w:val="00FD6C92"/>
    <w:rsid w:val="00FE00F8"/>
    <w:rsid w:val="00FE08B0"/>
    <w:rsid w:val="00FE0C35"/>
    <w:rsid w:val="00FE36F9"/>
    <w:rsid w:val="00FE442E"/>
    <w:rsid w:val="00FE5EC9"/>
    <w:rsid w:val="00FE65CE"/>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C112"/>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77546705">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22717652">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913A3-FB19-4C12-8D7A-525FE07B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74</Pages>
  <Words>26545</Words>
  <Characters>151310</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177501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Ахиярова Алина Халиловна</cp:lastModifiedBy>
  <cp:revision>8</cp:revision>
  <cp:lastPrinted>2021-08-10T07:13:00Z</cp:lastPrinted>
  <dcterms:created xsi:type="dcterms:W3CDTF">2025-11-11T10:17:00Z</dcterms:created>
  <dcterms:modified xsi:type="dcterms:W3CDTF">2025-11-21T03:25:00Z</dcterms:modified>
</cp:coreProperties>
</file>